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04" w:rsidRPr="00463255" w:rsidRDefault="00F92D04" w:rsidP="00F92D04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000000"/>
        </w:rPr>
      </w:pPr>
      <w:r w:rsidRPr="0046325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64DA1B6A" wp14:editId="1E5A9012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1894840" cy="3048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OP_PIB_O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000000"/>
        </w:rPr>
        <w:t>Warszawa, 25</w:t>
      </w:r>
      <w:r w:rsidRPr="00463255">
        <w:rPr>
          <w:rFonts w:asciiTheme="minorHAnsi" w:hAnsiTheme="minorHAnsi" w:cstheme="minorHAnsi"/>
          <w:color w:val="000000"/>
        </w:rPr>
        <w:t>.04.202</w:t>
      </w:r>
      <w:r>
        <w:rPr>
          <w:rFonts w:asciiTheme="minorHAnsi" w:hAnsiTheme="minorHAnsi" w:cstheme="minorHAnsi"/>
          <w:color w:val="000000"/>
        </w:rPr>
        <w:t>4</w:t>
      </w:r>
      <w:r w:rsidRPr="00463255">
        <w:rPr>
          <w:rFonts w:asciiTheme="minorHAnsi" w:hAnsiTheme="minorHAnsi" w:cstheme="minorHAnsi"/>
          <w:color w:val="000000"/>
        </w:rPr>
        <w:t xml:space="preserve"> r.</w:t>
      </w:r>
    </w:p>
    <w:p w:rsidR="00E27977" w:rsidRDefault="00E27977"/>
    <w:p w:rsidR="00F92D04" w:rsidRDefault="00F92D04"/>
    <w:p w:rsidR="00F92D04" w:rsidRPr="00463255" w:rsidRDefault="00F92D04" w:rsidP="00F92D0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/>
        </w:rPr>
      </w:pPr>
      <w:r w:rsidRPr="00463255">
        <w:rPr>
          <w:rFonts w:asciiTheme="minorHAnsi" w:hAnsiTheme="minorHAnsi" w:cstheme="minorHAnsi"/>
          <w:color w:val="000000"/>
        </w:rPr>
        <w:t>Informacja prasowa</w:t>
      </w:r>
    </w:p>
    <w:p w:rsidR="00F92D04" w:rsidRPr="00463255" w:rsidRDefault="00F92D04" w:rsidP="00F92D04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</w:rPr>
      </w:pPr>
    </w:p>
    <w:p w:rsidR="00F92D04" w:rsidRPr="00463255" w:rsidRDefault="00F92D04" w:rsidP="00F92D04">
      <w:pPr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63255">
        <w:rPr>
          <w:rFonts w:eastAsia="Times New Roman" w:cstheme="minorHAnsi"/>
          <w:b/>
          <w:color w:val="000000"/>
          <w:sz w:val="24"/>
          <w:szCs w:val="24"/>
          <w:lang w:eastAsia="pl-PL"/>
        </w:rPr>
        <w:t>Światowy Dzień Bezpieczeństwa i Ochrony Zdrowia w Pracy – 28 kwietnia 202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4</w:t>
      </w:r>
      <w:r w:rsidRPr="00463255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r.</w:t>
      </w:r>
    </w:p>
    <w:p w:rsidR="00F92D04" w:rsidRDefault="00F92D04" w:rsidP="00F92D04">
      <w:pPr>
        <w:spacing w:before="100" w:beforeAutospacing="1" w:after="100" w:afterAutospacing="1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193D22">
        <w:rPr>
          <w:rFonts w:eastAsia="Times New Roman" w:cstheme="minorHAnsi"/>
          <w:b/>
          <w:color w:val="000000"/>
          <w:sz w:val="24"/>
          <w:szCs w:val="24"/>
          <w:lang w:eastAsia="pl-PL"/>
        </w:rPr>
        <w:t>BEZPIECZEŃSTWO PRACY A ZMIANY KLIMATYCZNE</w:t>
      </w:r>
    </w:p>
    <w:p w:rsidR="00F92D04" w:rsidRPr="009A5726" w:rsidRDefault="00F92D04" w:rsidP="009A5726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22,8</w:t>
      </w:r>
      <w:r w:rsidR="00331DD7">
        <w:rPr>
          <w:rFonts w:eastAsia="Times New Roman" w:cstheme="minorHAnsi"/>
          <w:b/>
          <w:sz w:val="24"/>
          <w:szCs w:val="24"/>
          <w:lang w:eastAsia="pl-PL"/>
        </w:rPr>
        <w:t>7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mln – do tylu wypadków przy pracy z nadmiernego przegrzania dochodzi rocznie według najnowszego raportu Międzynarodowej Organizacji Pracy (MOP). Zmiany k</w:t>
      </w:r>
      <w:r w:rsidR="00710A72">
        <w:rPr>
          <w:rFonts w:eastAsia="Times New Roman" w:cstheme="minorHAnsi"/>
          <w:b/>
          <w:sz w:val="24"/>
          <w:szCs w:val="24"/>
          <w:lang w:eastAsia="pl-PL"/>
        </w:rPr>
        <w:t xml:space="preserve">limatyczne, coraz częstsze i bardziej dotkliwe w skutkach, mają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ogromny wpływ na </w:t>
      </w:r>
      <w:r w:rsidR="00710A72">
        <w:rPr>
          <w:rFonts w:eastAsia="Times New Roman" w:cstheme="minorHAnsi"/>
          <w:b/>
          <w:sz w:val="24"/>
          <w:szCs w:val="24"/>
          <w:lang w:eastAsia="pl-PL"/>
        </w:rPr>
        <w:t>kondycję zdrowotną oraz psychiczną pracowników, a tym samym na sytuację finansową przedsiębiorstw. Stą</w:t>
      </w:r>
      <w:r w:rsidR="001A4AC0">
        <w:rPr>
          <w:rFonts w:eastAsia="Times New Roman" w:cstheme="minorHAnsi"/>
          <w:b/>
          <w:sz w:val="24"/>
          <w:szCs w:val="24"/>
          <w:lang w:eastAsia="pl-PL"/>
        </w:rPr>
        <w:t xml:space="preserve">d hasłem przewodnim tegorocznego </w:t>
      </w:r>
      <w:r w:rsidR="00710A72" w:rsidRPr="00710A72">
        <w:rPr>
          <w:rFonts w:eastAsia="Times New Roman" w:cstheme="minorHAnsi"/>
          <w:b/>
          <w:sz w:val="24"/>
          <w:szCs w:val="24"/>
          <w:lang w:eastAsia="pl-PL"/>
        </w:rPr>
        <w:t>Światowego Dnia Bezpieczeństwa i Ochrony Zdrowia w Pracy</w:t>
      </w:r>
      <w:r w:rsidR="001A4AC0">
        <w:rPr>
          <w:rFonts w:eastAsia="Times New Roman" w:cstheme="minorHAnsi"/>
          <w:b/>
          <w:sz w:val="24"/>
          <w:szCs w:val="24"/>
          <w:lang w:eastAsia="pl-PL"/>
        </w:rPr>
        <w:t xml:space="preserve"> (28 kwietnia br.) jest właśnie „Bezpieczeństwo pracy a zmiany klimatyczne”. </w:t>
      </w:r>
      <w:r w:rsidR="009A5726" w:rsidRPr="009C38AA">
        <w:rPr>
          <w:rFonts w:eastAsia="Times New Roman" w:cstheme="minorHAnsi"/>
          <w:b/>
          <w:sz w:val="24"/>
          <w:szCs w:val="24"/>
          <w:lang w:eastAsia="pl-PL"/>
        </w:rPr>
        <w:t>23</w:t>
      </w:r>
      <w:r w:rsidR="009A5726">
        <w:rPr>
          <w:rFonts w:eastAsia="Times New Roman" w:cstheme="minorHAnsi"/>
          <w:b/>
          <w:sz w:val="24"/>
          <w:szCs w:val="24"/>
          <w:lang w:eastAsia="pl-PL"/>
        </w:rPr>
        <w:t xml:space="preserve"> kwietnia br. o</w:t>
      </w:r>
      <w:r w:rsidR="009C38AA" w:rsidRPr="009C38AA">
        <w:rPr>
          <w:rFonts w:eastAsia="Times New Roman" w:cstheme="minorHAnsi"/>
          <w:b/>
          <w:sz w:val="24"/>
          <w:szCs w:val="24"/>
          <w:lang w:eastAsia="pl-PL"/>
        </w:rPr>
        <w:t>bchodom została</w:t>
      </w:r>
      <w:r w:rsidR="009C38A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9C38AA" w:rsidRPr="009C38AA">
        <w:rPr>
          <w:rFonts w:eastAsia="Times New Roman" w:cstheme="minorHAnsi"/>
          <w:b/>
          <w:sz w:val="24"/>
          <w:szCs w:val="24"/>
          <w:lang w:eastAsia="pl-PL"/>
        </w:rPr>
        <w:t>poświęcona uroczysta sesja Rady Ochrony Pracy</w:t>
      </w:r>
      <w:r w:rsidR="009A5726">
        <w:rPr>
          <w:rFonts w:eastAsia="Times New Roman" w:cstheme="minorHAnsi"/>
          <w:b/>
          <w:sz w:val="24"/>
          <w:szCs w:val="24"/>
          <w:lang w:eastAsia="pl-PL"/>
        </w:rPr>
        <w:t xml:space="preserve"> (ROP)</w:t>
      </w:r>
      <w:r w:rsidR="009C38AA" w:rsidRPr="009C38AA">
        <w:rPr>
          <w:rFonts w:eastAsia="Times New Roman" w:cstheme="minorHAnsi"/>
          <w:b/>
          <w:sz w:val="24"/>
          <w:szCs w:val="24"/>
          <w:lang w:eastAsia="pl-PL"/>
        </w:rPr>
        <w:t xml:space="preserve"> przy Sejmie RP</w:t>
      </w:r>
      <w:r w:rsidR="009A5726">
        <w:rPr>
          <w:rFonts w:eastAsia="Times New Roman" w:cstheme="minorHAnsi"/>
          <w:b/>
          <w:sz w:val="24"/>
          <w:szCs w:val="24"/>
          <w:lang w:eastAsia="pl-PL"/>
        </w:rPr>
        <w:t xml:space="preserve"> z udziałem CIOP-PIB.</w:t>
      </w:r>
    </w:p>
    <w:p w:rsidR="0032244F" w:rsidRDefault="00082B10" w:rsidP="0032244F">
      <w:pPr>
        <w:spacing w:before="100" w:beforeAutospacing="1" w:after="100" w:afterAutospacing="1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Autorzy </w:t>
      </w:r>
      <w:r w:rsidR="00380A3E" w:rsidRPr="0032244F">
        <w:rPr>
          <w:rFonts w:eastAsia="Times New Roman" w:cstheme="minorHAnsi"/>
          <w:sz w:val="24"/>
          <w:szCs w:val="24"/>
          <w:lang w:eastAsia="pl-PL"/>
        </w:rPr>
        <w:t>rapor</w:t>
      </w:r>
      <w:r>
        <w:rPr>
          <w:rFonts w:eastAsia="Times New Roman" w:cstheme="minorHAnsi"/>
          <w:sz w:val="24"/>
          <w:szCs w:val="24"/>
          <w:lang w:eastAsia="pl-PL"/>
        </w:rPr>
        <w:t>tu</w:t>
      </w:r>
      <w:r w:rsidR="00380A3E" w:rsidRPr="0032244F">
        <w:rPr>
          <w:rFonts w:eastAsia="Times New Roman" w:cstheme="minorHAnsi"/>
          <w:sz w:val="24"/>
          <w:szCs w:val="24"/>
          <w:lang w:eastAsia="pl-PL"/>
        </w:rPr>
        <w:t xml:space="preserve"> MOP pt. „Wpływ zmian klimatu na bezpieczeństwo i higienę pracy. Jak nadążyć za zmieniającymi się zagrożeniami i ryzykiem w środowisku pracy”, opublikowanym z okazji obchodów Światowego Dnia Bezpieczeństwa i Ochrony Zdrowia w Pracy</w:t>
      </w:r>
      <w:r w:rsidR="0032244F">
        <w:rPr>
          <w:rFonts w:eastAsia="Times New Roman" w:cstheme="minorHAnsi"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sz w:val="24"/>
          <w:szCs w:val="24"/>
          <w:lang w:eastAsia="pl-PL"/>
        </w:rPr>
        <w:t>ostrzegają</w:t>
      </w:r>
      <w:r w:rsidR="0032244F">
        <w:rPr>
          <w:rFonts w:eastAsia="Times New Roman" w:cstheme="minorHAnsi"/>
          <w:sz w:val="24"/>
          <w:szCs w:val="24"/>
          <w:lang w:eastAsia="pl-PL"/>
        </w:rPr>
        <w:t xml:space="preserve">, że </w:t>
      </w:r>
      <w:r w:rsidR="0032244F" w:rsidRPr="00423EF9">
        <w:rPr>
          <w:rFonts w:eastAsia="Times New Roman" w:cstheme="minorHAnsi"/>
          <w:sz w:val="24"/>
          <w:szCs w:val="24"/>
          <w:lang w:eastAsia="pl-PL"/>
        </w:rPr>
        <w:t>zmiany klimatu mogą prowadzić do</w:t>
      </w:r>
      <w:r w:rsidR="0032244F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32244F" w:rsidRPr="00423EF9">
        <w:rPr>
          <w:rFonts w:eastAsia="Times New Roman" w:cstheme="minorHAnsi"/>
          <w:sz w:val="24"/>
          <w:szCs w:val="24"/>
          <w:lang w:eastAsia="pl-PL"/>
        </w:rPr>
        <w:t>zrostu liczby urazów i chorób wywołanych ekstremalnymi zjawiskami pogodowymi, takimi</w:t>
      </w:r>
      <w:r w:rsidR="0032244F">
        <w:rPr>
          <w:rFonts w:eastAsia="Times New Roman" w:cstheme="minorHAnsi"/>
          <w:sz w:val="24"/>
          <w:szCs w:val="24"/>
          <w:lang w:eastAsia="pl-PL"/>
        </w:rPr>
        <w:t xml:space="preserve"> jak huragany, powodzie i susze. Co istotne, to właśnie </w:t>
      </w:r>
      <w:r w:rsidR="00380A3E" w:rsidRPr="0032244F">
        <w:rPr>
          <w:rFonts w:eastAsia="Times New Roman" w:cstheme="minorHAnsi"/>
          <w:sz w:val="24"/>
          <w:szCs w:val="24"/>
          <w:lang w:eastAsia="pl-PL"/>
        </w:rPr>
        <w:t xml:space="preserve">pracownicy często jako pierwsi są narażeni na zagrożenia, przez dłuższy czas i z większą intensywnością niż ogół populacji. </w:t>
      </w:r>
      <w:r w:rsidR="0032244F" w:rsidRPr="0032244F">
        <w:rPr>
          <w:rFonts w:eastAsia="Times New Roman" w:cstheme="minorHAnsi"/>
          <w:sz w:val="24"/>
          <w:szCs w:val="24"/>
          <w:lang w:eastAsia="pl-PL"/>
        </w:rPr>
        <w:t xml:space="preserve"> MOP wskazuje też </w:t>
      </w:r>
      <w:r w:rsidR="00380A3E" w:rsidRPr="0032244F">
        <w:rPr>
          <w:rFonts w:eastAsia="Times New Roman" w:cstheme="minorHAnsi"/>
          <w:sz w:val="24"/>
          <w:szCs w:val="24"/>
          <w:lang w:eastAsia="pl-PL"/>
        </w:rPr>
        <w:t>sześć najistotniejszych skutków zmian klimatycznych</w:t>
      </w:r>
      <w:r w:rsidR="0032244F" w:rsidRPr="003224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80A3E" w:rsidRPr="0032244F">
        <w:rPr>
          <w:rFonts w:eastAsia="Times New Roman" w:cstheme="minorHAnsi"/>
          <w:sz w:val="24"/>
          <w:szCs w:val="24"/>
          <w:lang w:eastAsia="pl-PL"/>
        </w:rPr>
        <w:t>przynoszą</w:t>
      </w:r>
      <w:r w:rsidR="0032244F" w:rsidRPr="0032244F">
        <w:rPr>
          <w:rFonts w:eastAsia="Times New Roman" w:cstheme="minorHAnsi"/>
          <w:sz w:val="24"/>
          <w:szCs w:val="24"/>
          <w:lang w:eastAsia="pl-PL"/>
        </w:rPr>
        <w:t>cych</w:t>
      </w:r>
      <w:r w:rsidR="00380A3E" w:rsidRPr="0032244F">
        <w:rPr>
          <w:rFonts w:eastAsia="Times New Roman" w:cstheme="minorHAnsi"/>
          <w:sz w:val="24"/>
          <w:szCs w:val="24"/>
          <w:lang w:eastAsia="pl-PL"/>
        </w:rPr>
        <w:t xml:space="preserve"> negatywne konsekwencje dla bezpieczeństwa i zdrowia pracowników</w:t>
      </w:r>
      <w:r w:rsidR="0032244F" w:rsidRPr="0032244F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32244F">
        <w:rPr>
          <w:rFonts w:eastAsia="Times New Roman" w:cstheme="minorHAnsi"/>
          <w:sz w:val="24"/>
          <w:szCs w:val="24"/>
          <w:lang w:eastAsia="pl-PL"/>
        </w:rPr>
        <w:t>zbyt wysoką temperaturę, p</w:t>
      </w:r>
      <w:r w:rsidR="0032244F" w:rsidRPr="0032244F">
        <w:rPr>
          <w:rFonts w:eastAsia="Times New Roman" w:cstheme="minorHAnsi"/>
          <w:sz w:val="24"/>
          <w:szCs w:val="24"/>
          <w:lang w:eastAsia="pl-PL"/>
        </w:rPr>
        <w:t>romieniowa</w:t>
      </w:r>
      <w:bookmarkStart w:id="0" w:name="_GoBack"/>
      <w:bookmarkEnd w:id="0"/>
      <w:r w:rsidR="0032244F" w:rsidRPr="0032244F">
        <w:rPr>
          <w:rFonts w:eastAsia="Times New Roman" w:cstheme="minorHAnsi"/>
          <w:sz w:val="24"/>
          <w:szCs w:val="24"/>
          <w:lang w:eastAsia="pl-PL"/>
        </w:rPr>
        <w:t>nie UV</w:t>
      </w:r>
      <w:r w:rsidR="0032244F">
        <w:rPr>
          <w:rFonts w:eastAsia="Times New Roman" w:cstheme="minorHAnsi"/>
          <w:sz w:val="24"/>
          <w:szCs w:val="24"/>
          <w:lang w:eastAsia="pl-PL"/>
        </w:rPr>
        <w:t>, e</w:t>
      </w:r>
      <w:r w:rsidR="0032244F" w:rsidRPr="0032244F">
        <w:rPr>
          <w:rFonts w:eastAsia="Times New Roman" w:cstheme="minorHAnsi"/>
          <w:sz w:val="24"/>
          <w:szCs w:val="24"/>
          <w:lang w:eastAsia="pl-PL"/>
        </w:rPr>
        <w:t>kstremalne zjawiska pogodowe</w:t>
      </w:r>
      <w:r w:rsidR="0032244F">
        <w:rPr>
          <w:rFonts w:eastAsia="Times New Roman" w:cstheme="minorHAnsi"/>
          <w:sz w:val="24"/>
          <w:szCs w:val="24"/>
          <w:lang w:eastAsia="pl-PL"/>
        </w:rPr>
        <w:t>, z</w:t>
      </w:r>
      <w:r w:rsidR="0032244F" w:rsidRPr="0032244F">
        <w:rPr>
          <w:rFonts w:eastAsia="Times New Roman" w:cstheme="minorHAnsi"/>
          <w:sz w:val="24"/>
          <w:szCs w:val="24"/>
          <w:lang w:eastAsia="pl-PL"/>
        </w:rPr>
        <w:t>anieczyszczenie powietrza w miejscu pracy</w:t>
      </w:r>
      <w:r w:rsidR="0032244F">
        <w:rPr>
          <w:rFonts w:eastAsia="Times New Roman" w:cstheme="minorHAnsi"/>
          <w:sz w:val="24"/>
          <w:szCs w:val="24"/>
          <w:lang w:eastAsia="pl-PL"/>
        </w:rPr>
        <w:t>, c</w:t>
      </w:r>
      <w:r w:rsidR="0032244F" w:rsidRPr="0032244F">
        <w:rPr>
          <w:rFonts w:eastAsia="Times New Roman" w:cstheme="minorHAnsi"/>
          <w:sz w:val="24"/>
          <w:szCs w:val="24"/>
          <w:lang w:eastAsia="pl-PL"/>
        </w:rPr>
        <w:t>horoby wektorowe (czyli choroby przenoszone przez komary, kleszcze, pchły itp.)</w:t>
      </w:r>
      <w:r w:rsidR="0032244F">
        <w:rPr>
          <w:rFonts w:eastAsia="Times New Roman" w:cstheme="minorHAnsi"/>
          <w:sz w:val="24"/>
          <w:szCs w:val="24"/>
          <w:lang w:eastAsia="pl-PL"/>
        </w:rPr>
        <w:t>, ś</w:t>
      </w:r>
      <w:r w:rsidR="0032244F" w:rsidRPr="0032244F">
        <w:rPr>
          <w:rFonts w:eastAsia="Times New Roman" w:cstheme="minorHAnsi"/>
          <w:sz w:val="24"/>
          <w:szCs w:val="24"/>
          <w:lang w:eastAsia="pl-PL"/>
        </w:rPr>
        <w:t>rodki chemiczne stosowane w rolnictwie</w:t>
      </w:r>
      <w:r w:rsidR="0032244F">
        <w:rPr>
          <w:rFonts w:eastAsia="Times New Roman" w:cstheme="minorHAnsi"/>
          <w:sz w:val="24"/>
          <w:szCs w:val="24"/>
          <w:lang w:eastAsia="pl-PL"/>
        </w:rPr>
        <w:t>.</w:t>
      </w:r>
    </w:p>
    <w:p w:rsidR="0032244F" w:rsidRDefault="009C38AA" w:rsidP="0032244F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Zaobserwowano również </w:t>
      </w:r>
      <w:r w:rsidR="0032244F">
        <w:rPr>
          <w:rFonts w:eastAsia="Times New Roman" w:cstheme="minorHAnsi"/>
          <w:sz w:val="24"/>
          <w:szCs w:val="24"/>
          <w:lang w:eastAsia="pl-PL"/>
        </w:rPr>
        <w:t>w</w:t>
      </w:r>
      <w:r w:rsidR="0032244F" w:rsidRPr="00423EF9">
        <w:rPr>
          <w:rFonts w:eastAsia="Times New Roman" w:cstheme="minorHAnsi"/>
          <w:sz w:val="24"/>
          <w:szCs w:val="24"/>
          <w:lang w:eastAsia="pl-PL"/>
        </w:rPr>
        <w:t>zrost zachorowań</w:t>
      </w:r>
      <w:r w:rsidR="0032244F">
        <w:rPr>
          <w:rFonts w:eastAsia="Times New Roman" w:cstheme="minorHAnsi"/>
          <w:sz w:val="24"/>
          <w:szCs w:val="24"/>
          <w:lang w:eastAsia="pl-PL"/>
        </w:rPr>
        <w:t xml:space="preserve"> wśród pracowników</w:t>
      </w:r>
      <w:r w:rsidR="0032244F" w:rsidRPr="00423EF9">
        <w:rPr>
          <w:rFonts w:eastAsia="Times New Roman" w:cstheme="minorHAnsi"/>
          <w:sz w:val="24"/>
          <w:szCs w:val="24"/>
          <w:lang w:eastAsia="pl-PL"/>
        </w:rPr>
        <w:t xml:space="preserve"> na nowotwory, choroby układu krążenia i układu oddechowego.</w:t>
      </w:r>
      <w:r w:rsidR="0032244F">
        <w:rPr>
          <w:rFonts w:eastAsia="Times New Roman" w:cstheme="minorHAnsi"/>
          <w:sz w:val="24"/>
          <w:szCs w:val="24"/>
          <w:lang w:eastAsia="pl-PL"/>
        </w:rPr>
        <w:t xml:space="preserve"> Częściej dochodzi też do z</w:t>
      </w:r>
      <w:r w:rsidR="0032244F" w:rsidRPr="00423EF9">
        <w:rPr>
          <w:rFonts w:eastAsia="Times New Roman" w:cstheme="minorHAnsi"/>
          <w:sz w:val="24"/>
          <w:szCs w:val="24"/>
          <w:lang w:eastAsia="pl-PL"/>
        </w:rPr>
        <w:t xml:space="preserve">wyrodnienia plamki żółtej i innych problemów ze zdrowiem oczu </w:t>
      </w:r>
      <w:r w:rsidR="0032244F">
        <w:rPr>
          <w:rFonts w:eastAsia="Times New Roman" w:cstheme="minorHAnsi"/>
          <w:sz w:val="24"/>
          <w:szCs w:val="24"/>
          <w:lang w:eastAsia="pl-PL"/>
        </w:rPr>
        <w:t>wywołanych nadmierną ekspozycją</w:t>
      </w:r>
      <w:r w:rsidR="0032244F" w:rsidRPr="00423EF9">
        <w:rPr>
          <w:rFonts w:eastAsia="Times New Roman" w:cstheme="minorHAnsi"/>
          <w:sz w:val="24"/>
          <w:szCs w:val="24"/>
          <w:lang w:eastAsia="pl-PL"/>
        </w:rPr>
        <w:t xml:space="preserve"> na promieniowanie UV</w:t>
      </w:r>
      <w:r>
        <w:rPr>
          <w:rFonts w:eastAsia="Times New Roman" w:cstheme="minorHAnsi"/>
          <w:sz w:val="24"/>
          <w:szCs w:val="24"/>
          <w:lang w:eastAsia="pl-PL"/>
        </w:rPr>
        <w:t xml:space="preserve">. Pracownicy z większą częstotliwością komunikują także </w:t>
      </w:r>
      <w:r w:rsidR="0032244F">
        <w:rPr>
          <w:rFonts w:eastAsia="Times New Roman" w:cstheme="minorHAnsi"/>
          <w:sz w:val="24"/>
          <w:szCs w:val="24"/>
          <w:lang w:eastAsia="pl-PL"/>
        </w:rPr>
        <w:t xml:space="preserve">problemy </w:t>
      </w:r>
      <w:r w:rsidR="0032244F" w:rsidRPr="00423EF9">
        <w:rPr>
          <w:rFonts w:eastAsia="Times New Roman" w:cstheme="minorHAnsi"/>
          <w:sz w:val="24"/>
          <w:szCs w:val="24"/>
          <w:lang w:eastAsia="pl-PL"/>
        </w:rPr>
        <w:t>ze zdrowiem psychicznym.</w:t>
      </w:r>
      <w:r w:rsidR="0032244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9C38AA" w:rsidRDefault="009C38AA" w:rsidP="009C38AA">
      <w:pPr>
        <w:spacing w:before="100" w:beforeAutospacing="1" w:after="100" w:afterAutospacing="1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Zmiany </w:t>
      </w:r>
      <w:r w:rsidRPr="00924B5F">
        <w:rPr>
          <w:rFonts w:eastAsia="Times New Roman" w:cstheme="minorHAnsi"/>
          <w:sz w:val="24"/>
          <w:szCs w:val="24"/>
          <w:lang w:eastAsia="pl-PL"/>
        </w:rPr>
        <w:t xml:space="preserve">klimatu niosą ze sobą </w:t>
      </w:r>
      <w:r>
        <w:rPr>
          <w:rFonts w:eastAsia="Times New Roman" w:cstheme="minorHAnsi"/>
          <w:sz w:val="24"/>
          <w:szCs w:val="24"/>
          <w:lang w:eastAsia="pl-PL"/>
        </w:rPr>
        <w:t xml:space="preserve">również </w:t>
      </w:r>
      <w:r w:rsidR="009A5726">
        <w:rPr>
          <w:rFonts w:eastAsia="Times New Roman" w:cstheme="minorHAnsi"/>
          <w:sz w:val="24"/>
          <w:szCs w:val="24"/>
          <w:lang w:eastAsia="pl-PL"/>
        </w:rPr>
        <w:t>zagrożenia dla kondycji gospodarki. Obniżona</w:t>
      </w:r>
      <w:r w:rsidRPr="00423EF9">
        <w:rPr>
          <w:rFonts w:eastAsia="Times New Roman" w:cstheme="minorHAnsi"/>
          <w:sz w:val="24"/>
          <w:szCs w:val="24"/>
          <w:lang w:eastAsia="pl-PL"/>
        </w:rPr>
        <w:t xml:space="preserve"> wydajność pracowników, zakłócenia w prowadzeniu działalności gospodarczej i uszkodzenia infrastruktury spowodowane ekstremalnymi zjawiskami po</w:t>
      </w:r>
      <w:r w:rsidR="009A5726">
        <w:rPr>
          <w:rFonts w:eastAsia="Times New Roman" w:cstheme="minorHAnsi"/>
          <w:sz w:val="24"/>
          <w:szCs w:val="24"/>
          <w:lang w:eastAsia="pl-PL"/>
        </w:rPr>
        <w:t xml:space="preserve">godowymi mogą prowadzić </w:t>
      </w:r>
      <w:r w:rsidRPr="00423EF9">
        <w:rPr>
          <w:rFonts w:eastAsia="Times New Roman" w:cstheme="minorHAnsi"/>
          <w:sz w:val="24"/>
          <w:szCs w:val="24"/>
          <w:lang w:eastAsia="pl-PL"/>
        </w:rPr>
        <w:t xml:space="preserve">do wysokich strat </w:t>
      </w:r>
      <w:r>
        <w:rPr>
          <w:rFonts w:eastAsia="Times New Roman" w:cstheme="minorHAnsi"/>
          <w:sz w:val="24"/>
          <w:szCs w:val="24"/>
          <w:lang w:eastAsia="pl-PL"/>
        </w:rPr>
        <w:t>finansowych</w:t>
      </w:r>
      <w:r w:rsidRPr="00423EF9">
        <w:rPr>
          <w:rFonts w:eastAsia="Times New Roman" w:cstheme="minorHAnsi"/>
          <w:sz w:val="24"/>
          <w:szCs w:val="24"/>
          <w:lang w:eastAsia="pl-PL"/>
        </w:rPr>
        <w:t>.</w:t>
      </w:r>
    </w:p>
    <w:p w:rsidR="009A5726" w:rsidRDefault="009A5726" w:rsidP="00795473">
      <w:pPr>
        <w:spacing w:before="100" w:beforeAutospacing="1" w:after="100" w:afterAutospacing="1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 okazji obchodów Światowego Dnia Bezpieczeństwa i Ochrony Zdrowia w Pracy  szereg organizacji, stowarzyszeń i przedsiębiorstw organizuje własne wydarzenia. W Sejmie</w:t>
      </w:r>
      <w:r w:rsidR="00795473">
        <w:rPr>
          <w:rFonts w:eastAsia="Times New Roman" w:cstheme="minorHAnsi"/>
          <w:sz w:val="24"/>
          <w:szCs w:val="24"/>
          <w:lang w:eastAsia="pl-PL"/>
        </w:rPr>
        <w:t xml:space="preserve"> 23 kwietnia</w:t>
      </w:r>
      <w:r>
        <w:rPr>
          <w:rFonts w:eastAsia="Times New Roman" w:cstheme="minorHAnsi"/>
          <w:sz w:val="24"/>
          <w:szCs w:val="24"/>
          <w:lang w:eastAsia="pl-PL"/>
        </w:rPr>
        <w:t xml:space="preserve"> odbyła się uroczysta sesja ROP, połączona</w:t>
      </w:r>
      <w:r w:rsidRPr="009A5726">
        <w:rPr>
          <w:rFonts w:eastAsia="Times New Roman" w:cstheme="minorHAnsi"/>
          <w:sz w:val="24"/>
          <w:szCs w:val="24"/>
          <w:lang w:eastAsia="pl-PL"/>
        </w:rPr>
        <w:t xml:space="preserve"> z konferencją dla przedstawicieli organizacji zajmujących się m.in. bhp w pracy. </w:t>
      </w:r>
      <w:r w:rsidR="00795473">
        <w:rPr>
          <w:rFonts w:eastAsia="Times New Roman" w:cstheme="minorHAnsi"/>
          <w:sz w:val="24"/>
          <w:szCs w:val="24"/>
          <w:lang w:eastAsia="pl-PL"/>
        </w:rPr>
        <w:t xml:space="preserve">Tego samego dnia </w:t>
      </w:r>
      <w:r w:rsidRPr="000A539E">
        <w:rPr>
          <w:rFonts w:eastAsia="Times New Roman" w:cstheme="minorHAnsi"/>
          <w:sz w:val="24"/>
          <w:szCs w:val="24"/>
          <w:lang w:eastAsia="pl-PL"/>
        </w:rPr>
        <w:t>Zakład Ubezpieczeń Społecznych w Rzeszowie wspólnie z Wojewódzką Stacją Sanitarno-Epidemiologiczną w Rzeszowie</w:t>
      </w:r>
      <w:r>
        <w:rPr>
          <w:rFonts w:eastAsia="Times New Roman" w:cstheme="minorHAnsi"/>
          <w:sz w:val="24"/>
          <w:szCs w:val="24"/>
          <w:lang w:eastAsia="pl-PL"/>
        </w:rPr>
        <w:t xml:space="preserve"> zorganizowali 6. edycję konferencji związanej z</w:t>
      </w:r>
      <w:r w:rsidR="00795473">
        <w:rPr>
          <w:rFonts w:eastAsia="Times New Roman" w:cstheme="minorHAnsi"/>
          <w:sz w:val="24"/>
          <w:szCs w:val="24"/>
          <w:lang w:eastAsia="pl-PL"/>
        </w:rPr>
        <w:t xml:space="preserve"> obchodami. Natomiast </w:t>
      </w:r>
      <w:r w:rsidRPr="00F832CC">
        <w:rPr>
          <w:rFonts w:eastAsia="Times New Roman" w:cstheme="minorHAnsi"/>
          <w:sz w:val="24"/>
          <w:szCs w:val="24"/>
          <w:lang w:eastAsia="pl-PL"/>
        </w:rPr>
        <w:t xml:space="preserve">NSZZ </w:t>
      </w:r>
      <w:r w:rsidRPr="00F832CC">
        <w:rPr>
          <w:rFonts w:eastAsia="Times New Roman" w:cstheme="minorHAnsi"/>
          <w:sz w:val="24"/>
          <w:szCs w:val="24"/>
          <w:lang w:eastAsia="pl-PL"/>
        </w:rPr>
        <w:lastRenderedPageBreak/>
        <w:t>"Solidarność" Regi</w:t>
      </w:r>
      <w:r w:rsidR="00795473">
        <w:rPr>
          <w:rFonts w:eastAsia="Times New Roman" w:cstheme="minorHAnsi"/>
          <w:sz w:val="24"/>
          <w:szCs w:val="24"/>
          <w:lang w:eastAsia="pl-PL"/>
        </w:rPr>
        <w:t>o</w:t>
      </w:r>
      <w:r w:rsidRPr="00F832CC">
        <w:rPr>
          <w:rFonts w:eastAsia="Times New Roman" w:cstheme="minorHAnsi"/>
          <w:sz w:val="24"/>
          <w:szCs w:val="24"/>
          <w:lang w:eastAsia="pl-PL"/>
        </w:rPr>
        <w:t>n Dolny Śląsk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95473">
        <w:rPr>
          <w:rFonts w:eastAsia="Times New Roman" w:cstheme="minorHAnsi"/>
          <w:sz w:val="24"/>
          <w:szCs w:val="24"/>
          <w:lang w:eastAsia="pl-PL"/>
        </w:rPr>
        <w:t>zorganizował 25 kwietnia</w:t>
      </w:r>
      <w:r>
        <w:rPr>
          <w:rFonts w:eastAsia="Times New Roman" w:cstheme="minorHAnsi"/>
          <w:sz w:val="24"/>
          <w:szCs w:val="24"/>
          <w:lang w:eastAsia="pl-PL"/>
        </w:rPr>
        <w:t xml:space="preserve"> konferencję i </w:t>
      </w:r>
      <w:r w:rsidR="00795473">
        <w:rPr>
          <w:rFonts w:eastAsia="Times New Roman" w:cstheme="minorHAnsi"/>
          <w:sz w:val="24"/>
          <w:szCs w:val="24"/>
          <w:lang w:eastAsia="pl-PL"/>
        </w:rPr>
        <w:t xml:space="preserve">debatę </w:t>
      </w:r>
      <w:r w:rsidRPr="00F832CC">
        <w:rPr>
          <w:rFonts w:eastAsia="Times New Roman" w:cstheme="minorHAnsi"/>
          <w:sz w:val="24"/>
          <w:szCs w:val="24"/>
          <w:lang w:eastAsia="pl-PL"/>
        </w:rPr>
        <w:t>„Czy dialog międzyzakładowy ma wpływ na warunki pracy”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832CC">
        <w:rPr>
          <w:rFonts w:eastAsia="Times New Roman" w:cstheme="minorHAnsi"/>
          <w:sz w:val="24"/>
          <w:szCs w:val="24"/>
          <w:lang w:eastAsia="pl-PL"/>
        </w:rPr>
        <w:t>w</w:t>
      </w:r>
      <w:r>
        <w:rPr>
          <w:rFonts w:eastAsia="Times New Roman" w:cstheme="minorHAnsi"/>
          <w:sz w:val="24"/>
          <w:szCs w:val="24"/>
          <w:lang w:eastAsia="pl-PL"/>
        </w:rPr>
        <w:t>e Wrocławiu.</w:t>
      </w:r>
    </w:p>
    <w:p w:rsidR="009A5726" w:rsidRDefault="009A5726" w:rsidP="009A5726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Więcej Informacji: </w:t>
      </w:r>
      <w:hyperlink r:id="rId8" w:history="1">
        <w:r w:rsidRPr="00760D1A">
          <w:rPr>
            <w:rStyle w:val="Hipercze"/>
            <w:rFonts w:cstheme="minorHAnsi"/>
          </w:rPr>
          <w:t>www.ciop.pl/28kwietnia</w:t>
        </w:r>
      </w:hyperlink>
    </w:p>
    <w:p w:rsidR="009A5726" w:rsidRDefault="009A5726" w:rsidP="009A5726">
      <w:pPr>
        <w:rPr>
          <w:rStyle w:val="Hipercze"/>
          <w:rFonts w:cstheme="minorHAnsi"/>
        </w:rPr>
      </w:pPr>
      <w:r w:rsidRPr="00760D1A">
        <w:rPr>
          <w:rFonts w:cstheme="minorHAnsi"/>
        </w:rPr>
        <w:t xml:space="preserve">Kontakt: Dorota Pięta, </w:t>
      </w:r>
      <w:r w:rsidRPr="00F0730F">
        <w:rPr>
          <w:rFonts w:cstheme="minorHAnsi"/>
        </w:rPr>
        <w:t xml:space="preserve">tel. </w:t>
      </w:r>
      <w:r>
        <w:rPr>
          <w:rFonts w:cstheme="minorHAnsi"/>
        </w:rPr>
        <w:t>22 623 37 22</w:t>
      </w:r>
      <w:r w:rsidRPr="00F0730F">
        <w:rPr>
          <w:rFonts w:cstheme="minorHAnsi"/>
        </w:rPr>
        <w:t>,</w:t>
      </w:r>
      <w:r w:rsidRPr="00760D1A">
        <w:rPr>
          <w:rFonts w:cstheme="minorHAnsi"/>
        </w:rPr>
        <w:t xml:space="preserve"> </w:t>
      </w:r>
      <w:hyperlink r:id="rId9" w:history="1">
        <w:r w:rsidRPr="00760D1A">
          <w:rPr>
            <w:rStyle w:val="Hipercze"/>
            <w:rFonts w:cstheme="minorHAnsi"/>
          </w:rPr>
          <w:t>dorota.pieta@ciop.pl</w:t>
        </w:r>
      </w:hyperlink>
    </w:p>
    <w:p w:rsidR="009A5726" w:rsidRPr="00760D1A" w:rsidRDefault="009A5726" w:rsidP="009A5726">
      <w:pPr>
        <w:spacing w:line="276" w:lineRule="auto"/>
        <w:jc w:val="both"/>
        <w:rPr>
          <w:rFonts w:cstheme="minorHAnsi"/>
        </w:rPr>
      </w:pPr>
      <w:r w:rsidRPr="00760D1A">
        <w:rPr>
          <w:rFonts w:cstheme="minorHAnsi"/>
          <w:b/>
        </w:rPr>
        <w:t>Centralny Instytut Ochrony Prac</w:t>
      </w:r>
      <w:r>
        <w:rPr>
          <w:rFonts w:cstheme="minorHAnsi"/>
          <w:b/>
        </w:rPr>
        <w:t xml:space="preserve">y – Państwowy Instytut Badawczy, </w:t>
      </w:r>
      <w:r w:rsidRPr="00F0730F">
        <w:rPr>
          <w:rFonts w:cstheme="minorHAnsi"/>
        </w:rPr>
        <w:t>ul.</w:t>
      </w:r>
      <w:r>
        <w:rPr>
          <w:rFonts w:cstheme="minorHAnsi"/>
          <w:b/>
        </w:rPr>
        <w:t xml:space="preserve"> </w:t>
      </w:r>
      <w:r w:rsidRPr="00760D1A">
        <w:rPr>
          <w:rFonts w:cstheme="minorHAnsi"/>
        </w:rPr>
        <w:t>Czerniakowska 16, 00-701 Warszawa</w:t>
      </w:r>
    </w:p>
    <w:p w:rsidR="009A5726" w:rsidRDefault="009A5726" w:rsidP="009C38AA">
      <w:pPr>
        <w:spacing w:before="100" w:beforeAutospacing="1" w:after="100" w:afterAutospacing="1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C38AA" w:rsidRPr="00EE5A12" w:rsidRDefault="009C38AA" w:rsidP="0032244F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2244F" w:rsidRPr="0032244F" w:rsidRDefault="0032244F" w:rsidP="0032244F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A4AC0" w:rsidRPr="0032244F" w:rsidRDefault="001A4AC0" w:rsidP="0032244F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</w:p>
    <w:p w:rsidR="00F92D04" w:rsidRDefault="00F92D04"/>
    <w:sectPr w:rsidR="00F92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20F" w:rsidRDefault="00C0120F" w:rsidP="00710A72">
      <w:r>
        <w:separator/>
      </w:r>
    </w:p>
  </w:endnote>
  <w:endnote w:type="continuationSeparator" w:id="0">
    <w:p w:rsidR="00C0120F" w:rsidRDefault="00C0120F" w:rsidP="0071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20F" w:rsidRDefault="00C0120F" w:rsidP="00710A72">
      <w:r>
        <w:separator/>
      </w:r>
    </w:p>
  </w:footnote>
  <w:footnote w:type="continuationSeparator" w:id="0">
    <w:p w:rsidR="00C0120F" w:rsidRDefault="00C0120F" w:rsidP="00710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63DA"/>
    <w:multiLevelType w:val="hybridMultilevel"/>
    <w:tmpl w:val="D1565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04"/>
    <w:rsid w:val="00082B10"/>
    <w:rsid w:val="001A4AC0"/>
    <w:rsid w:val="0032244F"/>
    <w:rsid w:val="00331DD7"/>
    <w:rsid w:val="00380A3E"/>
    <w:rsid w:val="00710A72"/>
    <w:rsid w:val="00795473"/>
    <w:rsid w:val="007A4195"/>
    <w:rsid w:val="0096622D"/>
    <w:rsid w:val="009A5726"/>
    <w:rsid w:val="009C38AA"/>
    <w:rsid w:val="00C0120F"/>
    <w:rsid w:val="00D05498"/>
    <w:rsid w:val="00E27977"/>
    <w:rsid w:val="00E71333"/>
    <w:rsid w:val="00F9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EDF5"/>
  <w15:chartTrackingRefBased/>
  <w15:docId w15:val="{ED1F6A93-D7A4-4C78-B785-27BDAA76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2D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A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A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A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244F"/>
    <w:pPr>
      <w:spacing w:line="252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5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op.pl/28kwietn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rota.pieta@ci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algol</dc:creator>
  <cp:keywords/>
  <dc:description/>
  <cp:lastModifiedBy>Dorota Pięta</cp:lastModifiedBy>
  <cp:revision>3</cp:revision>
  <dcterms:created xsi:type="dcterms:W3CDTF">2024-04-25T11:55:00Z</dcterms:created>
  <dcterms:modified xsi:type="dcterms:W3CDTF">2024-04-25T11:55:00Z</dcterms:modified>
</cp:coreProperties>
</file>