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CBCA0" w14:textId="7E8ACADF" w:rsidR="000807BB" w:rsidRPr="00F04AA7" w:rsidRDefault="00C166CE" w:rsidP="00BB4BFC">
      <w:pPr>
        <w:ind w:left="1416" w:firstLine="708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  <w:t xml:space="preserve">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0807BB" w:rsidRPr="00F04AA7">
        <w:rPr>
          <w:rFonts w:ascii="Arial" w:hAnsi="Arial" w:cs="Arial"/>
          <w:b/>
          <w:sz w:val="36"/>
          <w:szCs w:val="36"/>
        </w:rPr>
        <w:t>Załącznik nr 1.1</w:t>
      </w:r>
      <w:r>
        <w:rPr>
          <w:rFonts w:ascii="Arial" w:hAnsi="Arial" w:cs="Arial"/>
          <w:b/>
          <w:sz w:val="36"/>
          <w:szCs w:val="36"/>
        </w:rPr>
        <w:t xml:space="preserve"> do SIWZ</w:t>
      </w:r>
    </w:p>
    <w:p w14:paraId="310CBCA1" w14:textId="41142FFE" w:rsidR="000807BB" w:rsidRPr="00F04AA7" w:rsidRDefault="000807BB" w:rsidP="000807B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04AA7">
        <w:rPr>
          <w:rFonts w:ascii="Arial" w:eastAsia="Calibri" w:hAnsi="Arial" w:cs="Arial"/>
          <w:b/>
          <w:sz w:val="32"/>
          <w:szCs w:val="32"/>
          <w:lang w:eastAsia="en-US"/>
        </w:rPr>
        <w:t xml:space="preserve">Formularz ofertowy </w:t>
      </w:r>
    </w:p>
    <w:p w14:paraId="310CBCA2" w14:textId="77777777" w:rsidR="000807BB" w:rsidRPr="00F04AA7" w:rsidRDefault="000807BB" w:rsidP="000807BB">
      <w:pPr>
        <w:rPr>
          <w:rFonts w:ascii="Arial" w:hAnsi="Arial" w:cs="Arial"/>
          <w:b/>
          <w:u w:val="single"/>
        </w:rPr>
      </w:pPr>
    </w:p>
    <w:p w14:paraId="310CBCA3" w14:textId="53E30693" w:rsidR="000807BB" w:rsidRPr="00C166CE" w:rsidRDefault="000807BB" w:rsidP="000807BB">
      <w:pPr>
        <w:rPr>
          <w:rFonts w:ascii="Arial" w:eastAsia="Calibri" w:hAnsi="Arial" w:cs="Arial"/>
          <w:b/>
          <w:sz w:val="32"/>
          <w:szCs w:val="32"/>
          <w:lang w:eastAsia="en-US"/>
        </w:rPr>
      </w:pPr>
      <w:r w:rsidRPr="00557E92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>WSTĘP</w:t>
      </w:r>
      <w:r w:rsidRPr="00E93077">
        <w:rPr>
          <w:rFonts w:ascii="Arial" w:eastAsia="Calibri" w:hAnsi="Arial" w:cs="Arial"/>
          <w:b/>
          <w:sz w:val="32"/>
          <w:szCs w:val="32"/>
          <w:lang w:eastAsia="en-US"/>
        </w:rPr>
        <w:t xml:space="preserve">: Uwagi ogólne do zapisów </w:t>
      </w:r>
      <w:r w:rsidR="004E74C4">
        <w:rPr>
          <w:rFonts w:ascii="Arial" w:eastAsia="Calibri" w:hAnsi="Arial" w:cs="Arial"/>
          <w:b/>
          <w:sz w:val="32"/>
          <w:szCs w:val="32"/>
          <w:lang w:eastAsia="en-US"/>
        </w:rPr>
        <w:t>odnosz</w:t>
      </w:r>
      <w:r w:rsidRPr="00E93077">
        <w:rPr>
          <w:rFonts w:ascii="Arial" w:eastAsia="Calibri" w:hAnsi="Arial" w:cs="Arial"/>
          <w:b/>
          <w:sz w:val="32"/>
          <w:szCs w:val="32"/>
          <w:lang w:eastAsia="en-US"/>
        </w:rPr>
        <w:t xml:space="preserve">ących </w:t>
      </w:r>
      <w:r w:rsidR="004E74C4">
        <w:rPr>
          <w:rFonts w:ascii="Arial" w:eastAsia="Calibri" w:hAnsi="Arial" w:cs="Arial"/>
          <w:b/>
          <w:sz w:val="32"/>
          <w:szCs w:val="32"/>
          <w:lang w:eastAsia="en-US"/>
        </w:rPr>
        <w:t xml:space="preserve">się do </w:t>
      </w:r>
      <w:r w:rsidR="00000A33" w:rsidRPr="00C166CE">
        <w:rPr>
          <w:rFonts w:ascii="Arial" w:eastAsia="Calibri" w:hAnsi="Arial" w:cs="Arial"/>
          <w:b/>
          <w:sz w:val="32"/>
          <w:szCs w:val="32"/>
          <w:lang w:eastAsia="en-US"/>
        </w:rPr>
        <w:t xml:space="preserve">oprogramowania </w:t>
      </w:r>
      <w:r w:rsidR="004E74C4" w:rsidRPr="00C166CE">
        <w:rPr>
          <w:rFonts w:ascii="Arial" w:eastAsia="Calibri" w:hAnsi="Arial" w:cs="Arial"/>
          <w:b/>
          <w:sz w:val="32"/>
          <w:szCs w:val="32"/>
          <w:lang w:eastAsia="en-US"/>
        </w:rPr>
        <w:t>oraz serwera</w:t>
      </w:r>
      <w:r w:rsidR="00911CF3" w:rsidRPr="00C166CE">
        <w:rPr>
          <w:rFonts w:ascii="Arial" w:eastAsia="Calibri" w:hAnsi="Arial" w:cs="Arial"/>
          <w:b/>
          <w:sz w:val="32"/>
          <w:szCs w:val="32"/>
          <w:lang w:eastAsia="en-US"/>
        </w:rPr>
        <w:t xml:space="preserve"> backupu dla systemu finansowo-księgowego </w:t>
      </w:r>
      <w:r w:rsidR="00CF01D2" w:rsidRPr="00C166CE">
        <w:rPr>
          <w:rFonts w:ascii="Arial" w:eastAsia="Calibri" w:hAnsi="Arial" w:cs="Arial"/>
          <w:b/>
          <w:sz w:val="32"/>
          <w:szCs w:val="32"/>
          <w:lang w:eastAsia="en-US"/>
        </w:rPr>
        <w:t xml:space="preserve">firmy </w:t>
      </w:r>
      <w:r w:rsidR="00911CF3" w:rsidRPr="00C166CE">
        <w:rPr>
          <w:rFonts w:ascii="Arial" w:eastAsia="Calibri" w:hAnsi="Arial" w:cs="Arial"/>
          <w:b/>
          <w:sz w:val="32"/>
          <w:szCs w:val="32"/>
          <w:lang w:eastAsia="en-US"/>
        </w:rPr>
        <w:t xml:space="preserve">SIMPLE </w:t>
      </w:r>
      <w:r w:rsidRPr="00C166CE">
        <w:rPr>
          <w:rFonts w:ascii="Arial" w:eastAsia="Calibri" w:hAnsi="Arial" w:cs="Arial"/>
          <w:b/>
          <w:sz w:val="32"/>
          <w:szCs w:val="32"/>
          <w:lang w:eastAsia="en-US"/>
        </w:rPr>
        <w:t xml:space="preserve">wyspecyfikowanego </w:t>
      </w:r>
      <w:r w:rsidR="004452F2" w:rsidRPr="00C166CE">
        <w:rPr>
          <w:rFonts w:ascii="Arial" w:eastAsia="Calibri" w:hAnsi="Arial" w:cs="Arial"/>
          <w:b/>
          <w:sz w:val="32"/>
          <w:szCs w:val="32"/>
          <w:lang w:eastAsia="en-US"/>
        </w:rPr>
        <w:t xml:space="preserve">w </w:t>
      </w:r>
      <w:r w:rsidR="00E056B9" w:rsidRPr="00C166CE">
        <w:rPr>
          <w:rFonts w:ascii="Arial" w:eastAsia="Calibri" w:hAnsi="Arial" w:cs="Arial"/>
          <w:b/>
          <w:sz w:val="32"/>
          <w:szCs w:val="32"/>
          <w:lang w:eastAsia="en-US"/>
        </w:rPr>
        <w:t>pkt.</w:t>
      </w:r>
      <w:r w:rsidR="004452F2" w:rsidRPr="00C166CE">
        <w:rPr>
          <w:rFonts w:ascii="Arial" w:eastAsia="Calibri" w:hAnsi="Arial" w:cs="Arial"/>
          <w:b/>
          <w:sz w:val="32"/>
          <w:szCs w:val="32"/>
          <w:lang w:eastAsia="en-US"/>
        </w:rPr>
        <w:t>: 1</w:t>
      </w:r>
      <w:r w:rsidR="00CD2D87" w:rsidRPr="00C166CE">
        <w:rPr>
          <w:rFonts w:ascii="Arial" w:eastAsia="Calibri" w:hAnsi="Arial" w:cs="Arial"/>
          <w:b/>
          <w:sz w:val="32"/>
          <w:szCs w:val="32"/>
          <w:lang w:eastAsia="en-US"/>
        </w:rPr>
        <w:t xml:space="preserve">, </w:t>
      </w:r>
      <w:r w:rsidR="004452F2" w:rsidRPr="00C166CE">
        <w:rPr>
          <w:rFonts w:ascii="Arial" w:eastAsia="Calibri" w:hAnsi="Arial" w:cs="Arial"/>
          <w:b/>
          <w:sz w:val="32"/>
          <w:szCs w:val="32"/>
          <w:lang w:eastAsia="en-US"/>
        </w:rPr>
        <w:t>2, 3</w:t>
      </w:r>
      <w:r w:rsidR="00641068" w:rsidRPr="00C166CE">
        <w:rPr>
          <w:rFonts w:ascii="Arial" w:eastAsia="Calibri" w:hAnsi="Arial" w:cs="Arial"/>
          <w:b/>
          <w:sz w:val="32"/>
          <w:szCs w:val="32"/>
          <w:lang w:eastAsia="en-US"/>
        </w:rPr>
        <w:t>.</w:t>
      </w:r>
    </w:p>
    <w:p w14:paraId="310CBCA4" w14:textId="77777777" w:rsidR="00E93077" w:rsidRPr="0076686C" w:rsidRDefault="00E93077" w:rsidP="0076686C">
      <w:pPr>
        <w:spacing w:after="120"/>
        <w:ind w:left="567" w:right="736"/>
        <w:rPr>
          <w:rFonts w:ascii="Arial" w:hAnsi="Arial" w:cs="Arial"/>
          <w:sz w:val="24"/>
          <w:szCs w:val="24"/>
        </w:rPr>
      </w:pPr>
      <w:r w:rsidRPr="0076686C">
        <w:rPr>
          <w:rFonts w:ascii="Arial" w:hAnsi="Arial" w:cs="Arial"/>
          <w:sz w:val="24"/>
          <w:szCs w:val="24"/>
        </w:rPr>
        <w:t>System finansowo-księgowy firmy Simple użytkowany aktualnie przez Zamawiającego składa się m.in. z następujących modułów:</w:t>
      </w:r>
    </w:p>
    <w:p w14:paraId="310CBCA5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</w:rPr>
      </w:pPr>
      <w:r w:rsidRPr="00E93077">
        <w:rPr>
          <w:rFonts w:ascii="Arial" w:eastAsia="Times New Roman" w:hAnsi="Arial" w:cs="Arial"/>
          <w:sz w:val="24"/>
          <w:szCs w:val="24"/>
        </w:rPr>
        <w:t>SIMPLE.ERP - FK (Finanse i Księgowość)</w:t>
      </w:r>
    </w:p>
    <w:p w14:paraId="310CBCA6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</w:rPr>
      </w:pPr>
      <w:r w:rsidRPr="00E93077">
        <w:rPr>
          <w:rFonts w:ascii="Arial" w:eastAsia="Times New Roman" w:hAnsi="Arial" w:cs="Arial"/>
          <w:sz w:val="24"/>
          <w:szCs w:val="24"/>
        </w:rPr>
        <w:t>SIMPLE.ERP - OT (Obrót Towarowy)</w:t>
      </w:r>
    </w:p>
    <w:p w14:paraId="310CBCA7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</w:rPr>
      </w:pPr>
      <w:r w:rsidRPr="00E93077">
        <w:rPr>
          <w:rFonts w:ascii="Arial" w:eastAsia="Times New Roman" w:hAnsi="Arial" w:cs="Arial"/>
          <w:sz w:val="24"/>
          <w:szCs w:val="24"/>
        </w:rPr>
        <w:t>SIMPLE.ERP - MT (Majątek Trwały)</w:t>
      </w:r>
    </w:p>
    <w:p w14:paraId="310CBCA8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</w:rPr>
      </w:pPr>
      <w:r w:rsidRPr="00E93077">
        <w:rPr>
          <w:rFonts w:ascii="Arial" w:eastAsia="Times New Roman" w:hAnsi="Arial" w:cs="Arial"/>
          <w:sz w:val="24"/>
          <w:szCs w:val="24"/>
        </w:rPr>
        <w:t>SIMPLE.ERP - PER (Personel)</w:t>
      </w:r>
    </w:p>
    <w:p w14:paraId="310CBCA9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</w:rPr>
      </w:pPr>
      <w:r w:rsidRPr="00E93077">
        <w:rPr>
          <w:rFonts w:ascii="Arial" w:eastAsia="Times New Roman" w:hAnsi="Arial" w:cs="Arial"/>
          <w:sz w:val="24"/>
          <w:szCs w:val="24"/>
        </w:rPr>
        <w:t xml:space="preserve">SIMPLE.ERP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E93077">
        <w:rPr>
          <w:rFonts w:ascii="Arial" w:eastAsia="Times New Roman" w:hAnsi="Arial" w:cs="Arial"/>
          <w:sz w:val="24"/>
          <w:szCs w:val="24"/>
        </w:rPr>
        <w:t xml:space="preserve"> INFO (Biblioteka rozszerzeń)</w:t>
      </w:r>
    </w:p>
    <w:p w14:paraId="310CBCAA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</w:rPr>
      </w:pPr>
      <w:r w:rsidRPr="00E93077">
        <w:rPr>
          <w:rFonts w:ascii="Arial" w:eastAsia="Times New Roman" w:hAnsi="Arial" w:cs="Arial"/>
          <w:sz w:val="24"/>
          <w:szCs w:val="24"/>
        </w:rPr>
        <w:t xml:space="preserve">SIMPLE.ERP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E93077">
        <w:rPr>
          <w:rFonts w:ascii="Arial" w:eastAsia="Times New Roman" w:hAnsi="Arial" w:cs="Arial"/>
          <w:sz w:val="24"/>
          <w:szCs w:val="24"/>
        </w:rPr>
        <w:t xml:space="preserve"> Umowy Cywilnoprawne</w:t>
      </w:r>
    </w:p>
    <w:p w14:paraId="310CBCAB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</w:rPr>
      </w:pPr>
      <w:r w:rsidRPr="00E93077">
        <w:rPr>
          <w:rFonts w:ascii="Arial" w:eastAsia="Times New Roman" w:hAnsi="Arial" w:cs="Arial"/>
          <w:sz w:val="24"/>
          <w:szCs w:val="24"/>
          <w:lang w:val="en-US"/>
        </w:rPr>
        <w:t xml:space="preserve">SIMPLE.ERP </w:t>
      </w:r>
      <w:r>
        <w:rPr>
          <w:rFonts w:ascii="Arial" w:eastAsia="Times New Roman" w:hAnsi="Arial" w:cs="Arial"/>
          <w:sz w:val="24"/>
          <w:szCs w:val="24"/>
          <w:lang w:val="en-US"/>
        </w:rPr>
        <w:t>-</w:t>
      </w:r>
      <w:r w:rsidRPr="00E93077">
        <w:rPr>
          <w:rFonts w:ascii="Arial" w:eastAsia="Times New Roman" w:hAnsi="Arial" w:cs="Arial"/>
          <w:sz w:val="24"/>
          <w:szCs w:val="24"/>
          <w:lang w:val="en-US"/>
        </w:rPr>
        <w:t xml:space="preserve"> Windykacja</w:t>
      </w:r>
    </w:p>
    <w:p w14:paraId="310CBCAC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</w:rPr>
      </w:pPr>
      <w:r w:rsidRPr="00E93077">
        <w:rPr>
          <w:rFonts w:ascii="Arial" w:eastAsia="Times New Roman" w:hAnsi="Arial" w:cs="Arial"/>
          <w:sz w:val="24"/>
          <w:szCs w:val="24"/>
          <w:lang w:val="en-US"/>
        </w:rPr>
        <w:t xml:space="preserve">SIMPLE.ERP </w:t>
      </w:r>
      <w:r>
        <w:rPr>
          <w:rFonts w:ascii="Arial" w:eastAsia="Times New Roman" w:hAnsi="Arial" w:cs="Arial"/>
          <w:sz w:val="24"/>
          <w:szCs w:val="24"/>
          <w:lang w:val="en-US"/>
        </w:rPr>
        <w:t>-</w:t>
      </w:r>
      <w:r w:rsidRPr="00E93077">
        <w:rPr>
          <w:rFonts w:ascii="Arial" w:eastAsia="Times New Roman" w:hAnsi="Arial" w:cs="Arial"/>
          <w:sz w:val="24"/>
          <w:szCs w:val="24"/>
          <w:lang w:val="en-US"/>
        </w:rPr>
        <w:t xml:space="preserve"> ePIT</w:t>
      </w:r>
    </w:p>
    <w:p w14:paraId="310CBCAD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93077">
        <w:rPr>
          <w:rFonts w:ascii="Arial" w:eastAsia="Times New Roman" w:hAnsi="Arial" w:cs="Arial"/>
          <w:sz w:val="24"/>
          <w:szCs w:val="24"/>
        </w:rPr>
        <w:t xml:space="preserve">SIMPLE.ERP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E93077">
        <w:rPr>
          <w:rFonts w:ascii="Arial" w:eastAsia="Times New Roman" w:hAnsi="Arial" w:cs="Arial"/>
          <w:sz w:val="24"/>
          <w:szCs w:val="24"/>
        </w:rPr>
        <w:t xml:space="preserve"> Budżetowanie</w:t>
      </w:r>
    </w:p>
    <w:p w14:paraId="310CBCAE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</w:rPr>
      </w:pPr>
      <w:r w:rsidRPr="00E93077">
        <w:rPr>
          <w:rFonts w:ascii="Arial" w:eastAsia="Times New Roman" w:hAnsi="Arial" w:cs="Arial"/>
          <w:sz w:val="24"/>
          <w:szCs w:val="24"/>
        </w:rPr>
        <w:t>SIMPLE.ERP - BI</w:t>
      </w:r>
    </w:p>
    <w:p w14:paraId="310CBCAF" w14:textId="77777777" w:rsidR="0076686C" w:rsidRPr="00E93077" w:rsidRDefault="0076686C" w:rsidP="0076686C">
      <w:pPr>
        <w:pStyle w:val="Akapitzlist"/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134" w:hanging="283"/>
        <w:jc w:val="both"/>
        <w:rPr>
          <w:rFonts w:ascii="Arial" w:eastAsia="Times New Roman" w:hAnsi="Arial" w:cs="Arial"/>
          <w:sz w:val="24"/>
          <w:szCs w:val="24"/>
        </w:rPr>
      </w:pPr>
      <w:r w:rsidRPr="00E93077">
        <w:rPr>
          <w:rFonts w:ascii="Arial" w:eastAsia="Times New Roman" w:hAnsi="Arial" w:cs="Arial"/>
          <w:sz w:val="24"/>
          <w:szCs w:val="24"/>
        </w:rPr>
        <w:t>SIMPLE.ERP - JPK</w:t>
      </w:r>
    </w:p>
    <w:p w14:paraId="310CBCB0" w14:textId="77777777" w:rsidR="0076686C" w:rsidRDefault="0076686C" w:rsidP="0076686C">
      <w:pPr>
        <w:ind w:left="567" w:right="736"/>
        <w:rPr>
          <w:rFonts w:ascii="Arial" w:eastAsia="Times New Roman" w:hAnsi="Arial" w:cs="Arial"/>
          <w:sz w:val="24"/>
          <w:szCs w:val="24"/>
        </w:rPr>
      </w:pPr>
      <w:r w:rsidRPr="0076686C">
        <w:rPr>
          <w:rFonts w:ascii="Arial" w:hAnsi="Arial" w:cs="Arial"/>
          <w:sz w:val="24"/>
          <w:szCs w:val="24"/>
        </w:rPr>
        <w:t xml:space="preserve">zainstalowanych na stacjach klienckich odwołujących się do </w:t>
      </w:r>
      <w:r>
        <w:rPr>
          <w:rFonts w:ascii="Arial" w:hAnsi="Arial" w:cs="Arial"/>
          <w:sz w:val="24"/>
          <w:szCs w:val="24"/>
        </w:rPr>
        <w:t xml:space="preserve">centralnej </w:t>
      </w:r>
      <w:r w:rsidRPr="0076686C">
        <w:rPr>
          <w:rFonts w:ascii="Arial" w:hAnsi="Arial" w:cs="Arial"/>
          <w:sz w:val="24"/>
          <w:szCs w:val="24"/>
        </w:rPr>
        <w:t xml:space="preserve">bazy danych </w:t>
      </w:r>
      <w:r w:rsidRPr="0076686C">
        <w:rPr>
          <w:rFonts w:ascii="Arial" w:eastAsia="Times New Roman" w:hAnsi="Arial" w:cs="Arial"/>
          <w:sz w:val="24"/>
          <w:szCs w:val="24"/>
        </w:rPr>
        <w:t xml:space="preserve">MS SQL Server 2008 R2 zainstalowanej w klastrze </w:t>
      </w:r>
      <w:r>
        <w:rPr>
          <w:rFonts w:ascii="Arial" w:eastAsia="Times New Roman" w:hAnsi="Arial" w:cs="Arial"/>
          <w:sz w:val="24"/>
          <w:szCs w:val="24"/>
        </w:rPr>
        <w:t xml:space="preserve">niezawodnościowym </w:t>
      </w:r>
      <w:r w:rsidRPr="0076686C">
        <w:rPr>
          <w:rFonts w:ascii="Arial" w:eastAsia="Times New Roman" w:hAnsi="Arial" w:cs="Arial"/>
          <w:sz w:val="24"/>
          <w:szCs w:val="24"/>
        </w:rPr>
        <w:t xml:space="preserve">dwóch serwerów </w:t>
      </w:r>
      <w:r>
        <w:rPr>
          <w:rFonts w:ascii="Arial" w:eastAsia="Times New Roman" w:hAnsi="Arial" w:cs="Arial"/>
          <w:sz w:val="24"/>
          <w:szCs w:val="24"/>
        </w:rPr>
        <w:t xml:space="preserve">z zainstalowanym systemem operacyjnym </w:t>
      </w:r>
      <w:r w:rsidRPr="0076686C">
        <w:rPr>
          <w:rFonts w:ascii="Arial" w:eastAsia="Times New Roman" w:hAnsi="Arial" w:cs="Arial"/>
          <w:sz w:val="24"/>
          <w:szCs w:val="24"/>
        </w:rPr>
        <w:t>MS Windows Serwer 2008 R2.</w:t>
      </w:r>
      <w:r>
        <w:rPr>
          <w:rFonts w:ascii="Arial" w:eastAsia="Times New Roman" w:hAnsi="Arial" w:cs="Arial"/>
          <w:sz w:val="24"/>
          <w:szCs w:val="24"/>
        </w:rPr>
        <w:t xml:space="preserve"> Oprogramowanie systemu operacyjnego</w:t>
      </w:r>
      <w:r w:rsidR="00137BDB">
        <w:rPr>
          <w:rFonts w:ascii="Arial" w:eastAsia="Times New Roman" w:hAnsi="Arial" w:cs="Arial"/>
          <w:sz w:val="24"/>
          <w:szCs w:val="24"/>
        </w:rPr>
        <w:t xml:space="preserve"> </w:t>
      </w:r>
      <w:r w:rsidR="00137BDB" w:rsidRPr="0076686C">
        <w:rPr>
          <w:rFonts w:ascii="Arial" w:eastAsia="Times New Roman" w:hAnsi="Arial" w:cs="Arial"/>
          <w:sz w:val="24"/>
          <w:szCs w:val="24"/>
        </w:rPr>
        <w:t>MS Windows Serwer 2008 R2</w:t>
      </w:r>
      <w:r w:rsidR="00137BD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jest zainstalowane na </w:t>
      </w:r>
      <w:r w:rsidR="00D23CC5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serwerach:</w:t>
      </w:r>
    </w:p>
    <w:p w14:paraId="310CBCB1" w14:textId="77777777" w:rsidR="00234D59" w:rsidRDefault="00234D59" w:rsidP="009B36C1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 w:right="1018"/>
        <w:jc w:val="both"/>
        <w:rPr>
          <w:rFonts w:ascii="Arial" w:eastAsia="Times New Roman" w:hAnsi="Arial" w:cs="Arial"/>
          <w:sz w:val="24"/>
          <w:szCs w:val="24"/>
        </w:rPr>
      </w:pPr>
      <w:r w:rsidRPr="00234D59">
        <w:rPr>
          <w:rFonts w:ascii="Arial" w:eastAsia="Times New Roman" w:hAnsi="Arial" w:cs="Arial"/>
          <w:i/>
          <w:sz w:val="24"/>
          <w:szCs w:val="24"/>
        </w:rPr>
        <w:t xml:space="preserve">IBM x3550 M3 </w:t>
      </w:r>
      <w:r w:rsidRPr="00CF01D2">
        <w:rPr>
          <w:rFonts w:ascii="Arial" w:eastAsia="Times New Roman" w:hAnsi="Arial" w:cs="Arial"/>
          <w:sz w:val="24"/>
          <w:szCs w:val="24"/>
        </w:rPr>
        <w:t>o następujących parametrach:</w:t>
      </w:r>
      <w:r w:rsidRPr="00234D59">
        <w:rPr>
          <w:rFonts w:ascii="Arial" w:eastAsia="Times New Roman" w:hAnsi="Arial" w:cs="Arial"/>
          <w:i/>
          <w:sz w:val="24"/>
          <w:szCs w:val="24"/>
        </w:rPr>
        <w:t xml:space="preserve"> 2x Xeon 6C X5675 95W 3.06GHz/1333MHz/12MB, RAM 64 GB, 4x IBM 300GB 2.5in SFF Slim-HS 10K 6Gbps SAS HDD skonfigurowane w RAID10, 2x zasilacz HotSwap 675W, 2  interfejsy FC</w:t>
      </w:r>
      <w:r>
        <w:rPr>
          <w:rFonts w:ascii="Arial" w:eastAsia="Times New Roman" w:hAnsi="Arial" w:cs="Arial"/>
          <w:i/>
          <w:sz w:val="24"/>
          <w:szCs w:val="24"/>
        </w:rPr>
        <w:t>,</w:t>
      </w:r>
      <w:r w:rsidRPr="00234D5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0CBCB2" w14:textId="77777777" w:rsidR="00234D59" w:rsidRDefault="00234D59" w:rsidP="009B36C1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234D59">
        <w:rPr>
          <w:rFonts w:ascii="Arial" w:eastAsia="Times New Roman" w:hAnsi="Arial" w:cs="Arial"/>
          <w:sz w:val="24"/>
          <w:szCs w:val="24"/>
        </w:rPr>
        <w:t xml:space="preserve">pracujących </w:t>
      </w:r>
      <w:r>
        <w:rPr>
          <w:rFonts w:ascii="Arial" w:eastAsia="Times New Roman" w:hAnsi="Arial" w:cs="Arial"/>
          <w:sz w:val="24"/>
          <w:szCs w:val="24"/>
        </w:rPr>
        <w:t xml:space="preserve">w </w:t>
      </w:r>
      <w:r w:rsidRPr="00234D59">
        <w:rPr>
          <w:rFonts w:ascii="Arial" w:eastAsia="Times New Roman" w:hAnsi="Arial" w:cs="Arial"/>
          <w:sz w:val="24"/>
          <w:szCs w:val="24"/>
        </w:rPr>
        <w:t>klast</w:t>
      </w:r>
      <w:r>
        <w:rPr>
          <w:rFonts w:ascii="Arial" w:eastAsia="Times New Roman" w:hAnsi="Arial" w:cs="Arial"/>
          <w:sz w:val="24"/>
          <w:szCs w:val="24"/>
        </w:rPr>
        <w:t>rze</w:t>
      </w:r>
      <w:r w:rsidRPr="00234D59">
        <w:rPr>
          <w:rFonts w:ascii="Arial" w:eastAsia="Times New Roman" w:hAnsi="Arial" w:cs="Arial"/>
          <w:sz w:val="24"/>
          <w:szCs w:val="24"/>
        </w:rPr>
        <w:t xml:space="preserve"> </w:t>
      </w:r>
      <w:r w:rsidR="00CF01D2">
        <w:rPr>
          <w:rFonts w:ascii="Arial" w:eastAsia="Times New Roman" w:hAnsi="Arial" w:cs="Arial"/>
          <w:sz w:val="24"/>
          <w:szCs w:val="24"/>
        </w:rPr>
        <w:t xml:space="preserve">dwóch </w:t>
      </w:r>
      <w:r w:rsidRPr="00234D59">
        <w:rPr>
          <w:rFonts w:ascii="Arial" w:eastAsia="Times New Roman" w:hAnsi="Arial" w:cs="Arial"/>
          <w:sz w:val="24"/>
          <w:szCs w:val="24"/>
        </w:rPr>
        <w:t>serwerów w układzie active-pasive</w:t>
      </w:r>
      <w:r w:rsidR="00D23CC5">
        <w:rPr>
          <w:rFonts w:ascii="Arial" w:eastAsia="Times New Roman" w:hAnsi="Arial" w:cs="Arial"/>
          <w:sz w:val="24"/>
          <w:szCs w:val="24"/>
        </w:rPr>
        <w:t>.</w:t>
      </w:r>
    </w:p>
    <w:p w14:paraId="310CBCB3" w14:textId="77777777" w:rsidR="00182E68" w:rsidRDefault="00137BDB" w:rsidP="009B36C1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D23CC5">
        <w:rPr>
          <w:rFonts w:ascii="Arial" w:eastAsia="Times New Roman" w:hAnsi="Arial" w:cs="Arial"/>
          <w:sz w:val="24"/>
          <w:szCs w:val="24"/>
        </w:rPr>
        <w:t>raca</w:t>
      </w:r>
      <w:r w:rsidR="00182E68">
        <w:rPr>
          <w:rFonts w:ascii="Arial" w:eastAsia="Times New Roman" w:hAnsi="Arial" w:cs="Arial"/>
          <w:sz w:val="24"/>
          <w:szCs w:val="24"/>
        </w:rPr>
        <w:t xml:space="preserve"> klastra i udostępnian</w:t>
      </w:r>
      <w:r w:rsidR="00D23CC5">
        <w:rPr>
          <w:rFonts w:ascii="Arial" w:eastAsia="Times New Roman" w:hAnsi="Arial" w:cs="Arial"/>
          <w:sz w:val="24"/>
          <w:szCs w:val="24"/>
        </w:rPr>
        <w:t>e</w:t>
      </w:r>
      <w:r w:rsidR="00182E6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na nim </w:t>
      </w:r>
      <w:r w:rsidR="00182E68">
        <w:rPr>
          <w:rFonts w:ascii="Arial" w:eastAsia="Times New Roman" w:hAnsi="Arial" w:cs="Arial"/>
          <w:sz w:val="24"/>
          <w:szCs w:val="24"/>
        </w:rPr>
        <w:t>zasob</w:t>
      </w:r>
      <w:r w:rsidR="00D23CC5">
        <w:rPr>
          <w:rFonts w:ascii="Arial" w:eastAsia="Times New Roman" w:hAnsi="Arial" w:cs="Arial"/>
          <w:sz w:val="24"/>
          <w:szCs w:val="24"/>
        </w:rPr>
        <w:t xml:space="preserve">y </w:t>
      </w:r>
      <w:r w:rsidR="00182E68">
        <w:rPr>
          <w:rFonts w:ascii="Arial" w:eastAsia="Times New Roman" w:hAnsi="Arial" w:cs="Arial"/>
          <w:sz w:val="24"/>
          <w:szCs w:val="24"/>
        </w:rPr>
        <w:t xml:space="preserve">zarządzane </w:t>
      </w:r>
      <w:r w:rsidR="00CF01D2">
        <w:rPr>
          <w:rFonts w:ascii="Arial" w:eastAsia="Times New Roman" w:hAnsi="Arial" w:cs="Arial"/>
          <w:sz w:val="24"/>
          <w:szCs w:val="24"/>
        </w:rPr>
        <w:t xml:space="preserve">są </w:t>
      </w:r>
      <w:r w:rsidR="00182E68">
        <w:rPr>
          <w:rFonts w:ascii="Arial" w:eastAsia="Times New Roman" w:hAnsi="Arial" w:cs="Arial"/>
          <w:sz w:val="24"/>
          <w:szCs w:val="24"/>
        </w:rPr>
        <w:t xml:space="preserve">z poziomu </w:t>
      </w:r>
      <w:r w:rsidR="00234D59">
        <w:rPr>
          <w:rFonts w:ascii="Arial" w:eastAsia="Times New Roman" w:hAnsi="Arial" w:cs="Arial"/>
          <w:sz w:val="24"/>
          <w:szCs w:val="24"/>
        </w:rPr>
        <w:t>system</w:t>
      </w:r>
      <w:r w:rsidR="00182E68">
        <w:rPr>
          <w:rFonts w:ascii="Arial" w:eastAsia="Times New Roman" w:hAnsi="Arial" w:cs="Arial"/>
          <w:sz w:val="24"/>
          <w:szCs w:val="24"/>
        </w:rPr>
        <w:t>u</w:t>
      </w:r>
      <w:r w:rsidR="00234D59">
        <w:rPr>
          <w:rFonts w:ascii="Arial" w:eastAsia="Times New Roman" w:hAnsi="Arial" w:cs="Arial"/>
          <w:sz w:val="24"/>
          <w:szCs w:val="24"/>
        </w:rPr>
        <w:t xml:space="preserve"> </w:t>
      </w:r>
      <w:r w:rsidR="00234D59" w:rsidRPr="00234D59">
        <w:rPr>
          <w:rFonts w:ascii="Arial" w:eastAsia="Times New Roman" w:hAnsi="Arial" w:cs="Arial"/>
          <w:sz w:val="24"/>
          <w:szCs w:val="24"/>
        </w:rPr>
        <w:t xml:space="preserve">Active Directory </w:t>
      </w:r>
      <w:r w:rsidR="00182E68">
        <w:rPr>
          <w:rFonts w:ascii="Arial" w:eastAsia="Times New Roman" w:hAnsi="Arial" w:cs="Arial"/>
          <w:sz w:val="24"/>
          <w:szCs w:val="24"/>
        </w:rPr>
        <w:t xml:space="preserve">uruchomionego na </w:t>
      </w:r>
      <w:r w:rsidR="00D23CC5">
        <w:rPr>
          <w:rFonts w:ascii="Arial" w:eastAsia="Times New Roman" w:hAnsi="Arial" w:cs="Arial"/>
          <w:sz w:val="24"/>
          <w:szCs w:val="24"/>
        </w:rPr>
        <w:t xml:space="preserve">oddzielnym </w:t>
      </w:r>
      <w:r w:rsidR="00182E68">
        <w:rPr>
          <w:rFonts w:ascii="Arial" w:eastAsia="Times New Roman" w:hAnsi="Arial" w:cs="Arial"/>
          <w:sz w:val="24"/>
          <w:szCs w:val="24"/>
        </w:rPr>
        <w:t>serwerze</w:t>
      </w:r>
      <w:r w:rsidR="00CF01D2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0CBCB4" w14:textId="77777777" w:rsidR="00137BDB" w:rsidRDefault="00234D59" w:rsidP="009B36C1">
      <w:p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134" w:right="1018"/>
        <w:jc w:val="both"/>
        <w:rPr>
          <w:rFonts w:ascii="Arial" w:eastAsia="Times New Roman" w:hAnsi="Arial" w:cs="Arial"/>
          <w:sz w:val="24"/>
          <w:szCs w:val="24"/>
        </w:rPr>
      </w:pPr>
      <w:r w:rsidRPr="00234D59">
        <w:rPr>
          <w:rFonts w:ascii="Arial" w:eastAsia="Times New Roman" w:hAnsi="Arial" w:cs="Arial"/>
          <w:i/>
          <w:sz w:val="24"/>
          <w:szCs w:val="24"/>
        </w:rPr>
        <w:t xml:space="preserve">IBM x3550 </w:t>
      </w:r>
      <w:r w:rsidRPr="00CF01D2">
        <w:rPr>
          <w:rFonts w:ascii="Arial" w:eastAsia="Times New Roman" w:hAnsi="Arial" w:cs="Arial"/>
          <w:sz w:val="24"/>
          <w:szCs w:val="24"/>
        </w:rPr>
        <w:t>o następujących parametrach:</w:t>
      </w:r>
      <w:r w:rsidRPr="00234D59">
        <w:rPr>
          <w:rFonts w:ascii="Arial" w:eastAsia="Times New Roman" w:hAnsi="Arial" w:cs="Arial"/>
          <w:i/>
          <w:sz w:val="24"/>
          <w:szCs w:val="24"/>
        </w:rPr>
        <w:t xml:space="preserve"> 1x Xeon 4C E5606 80W 2.13GHz/1066MHz/8MB, RAM 12GB, 2x HDD 300GB 10krpm, 2x 460W p/s</w:t>
      </w:r>
      <w:r w:rsidRPr="00234D5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0CBCB5" w14:textId="77777777" w:rsidR="00CF01D2" w:rsidRPr="00CF01D2" w:rsidRDefault="00CF01D2" w:rsidP="009B36C1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 zainstalowanym </w:t>
      </w:r>
      <w:r w:rsidRPr="00234D59">
        <w:rPr>
          <w:rFonts w:ascii="Arial" w:eastAsia="Times New Roman" w:hAnsi="Arial" w:cs="Arial"/>
          <w:sz w:val="24"/>
          <w:szCs w:val="24"/>
        </w:rPr>
        <w:t xml:space="preserve">systemem operacyjnym Windows Serwer </w:t>
      </w:r>
      <w:r>
        <w:rPr>
          <w:rFonts w:ascii="Arial" w:eastAsia="Times New Roman" w:hAnsi="Arial" w:cs="Arial"/>
          <w:sz w:val="24"/>
          <w:szCs w:val="24"/>
        </w:rPr>
        <w:t xml:space="preserve">2008 R2. </w:t>
      </w:r>
      <w:r w:rsidRPr="00CF01D2">
        <w:rPr>
          <w:rFonts w:ascii="Arial" w:eastAsia="Times New Roman" w:hAnsi="Arial" w:cs="Arial"/>
          <w:sz w:val="24"/>
          <w:szCs w:val="24"/>
        </w:rPr>
        <w:t>Serwer Active Directory zarzą</w:t>
      </w:r>
      <w:r>
        <w:rPr>
          <w:rFonts w:ascii="Arial" w:eastAsia="Times New Roman" w:hAnsi="Arial" w:cs="Arial"/>
          <w:sz w:val="24"/>
          <w:szCs w:val="24"/>
        </w:rPr>
        <w:t>dza</w:t>
      </w:r>
      <w:r w:rsidRPr="00CF01D2">
        <w:rPr>
          <w:rFonts w:ascii="Arial" w:eastAsia="Times New Roman" w:hAnsi="Arial" w:cs="Arial"/>
          <w:sz w:val="24"/>
          <w:szCs w:val="24"/>
        </w:rPr>
        <w:t xml:space="preserve"> także adresem pł</w:t>
      </w:r>
      <w:r>
        <w:rPr>
          <w:rFonts w:ascii="Arial" w:eastAsia="Times New Roman" w:hAnsi="Arial" w:cs="Arial"/>
          <w:sz w:val="24"/>
          <w:szCs w:val="24"/>
        </w:rPr>
        <w:t xml:space="preserve">ywającym IP klastra serwerów (oprogramowanie firmy Simple komunikuje się z tym adresem), przydzielając dany adres </w:t>
      </w:r>
      <w:r w:rsidR="00206EAD">
        <w:rPr>
          <w:rFonts w:ascii="Arial" w:eastAsia="Times New Roman" w:hAnsi="Arial" w:cs="Arial"/>
          <w:sz w:val="24"/>
          <w:szCs w:val="24"/>
        </w:rPr>
        <w:t xml:space="preserve">do określonego fizycznego serwera. </w:t>
      </w:r>
      <w:r w:rsidR="00DE0FAD">
        <w:rPr>
          <w:rFonts w:ascii="Arial" w:eastAsia="Times New Roman" w:hAnsi="Arial" w:cs="Arial"/>
          <w:sz w:val="24"/>
          <w:szCs w:val="24"/>
        </w:rPr>
        <w:t xml:space="preserve">Wszystkie zasoby </w:t>
      </w:r>
      <w:r w:rsidR="009B36C1">
        <w:rPr>
          <w:rFonts w:ascii="Arial" w:eastAsia="Times New Roman" w:hAnsi="Arial" w:cs="Arial"/>
          <w:sz w:val="24"/>
          <w:szCs w:val="24"/>
        </w:rPr>
        <w:t xml:space="preserve">wspólne </w:t>
      </w:r>
      <w:r w:rsidR="00DE0FAD">
        <w:rPr>
          <w:rFonts w:ascii="Arial" w:eastAsia="Times New Roman" w:hAnsi="Arial" w:cs="Arial"/>
          <w:sz w:val="24"/>
          <w:szCs w:val="24"/>
        </w:rPr>
        <w:t xml:space="preserve">wykorzystywane przez oprogramowanie firmy Simple zamieszczone są na centralnej macierzy dyskowej, której zasoby są przydzielane dynamicznie do określonego serwera </w:t>
      </w:r>
      <w:r w:rsidR="009B36C1">
        <w:rPr>
          <w:rFonts w:ascii="Arial" w:eastAsia="Times New Roman" w:hAnsi="Arial" w:cs="Arial"/>
          <w:sz w:val="24"/>
          <w:szCs w:val="24"/>
        </w:rPr>
        <w:t>(</w:t>
      </w:r>
      <w:r w:rsidR="00DE0FAD">
        <w:rPr>
          <w:rFonts w:ascii="Arial" w:eastAsia="Times New Roman" w:hAnsi="Arial" w:cs="Arial"/>
          <w:sz w:val="24"/>
          <w:szCs w:val="24"/>
        </w:rPr>
        <w:t xml:space="preserve">pracującego w </w:t>
      </w:r>
      <w:r w:rsidR="00DE0FAD" w:rsidRPr="00234D59">
        <w:rPr>
          <w:rFonts w:ascii="Arial" w:eastAsia="Times New Roman" w:hAnsi="Arial" w:cs="Arial"/>
          <w:sz w:val="24"/>
          <w:szCs w:val="24"/>
        </w:rPr>
        <w:t>klast</w:t>
      </w:r>
      <w:r w:rsidR="00DE0FAD">
        <w:rPr>
          <w:rFonts w:ascii="Arial" w:eastAsia="Times New Roman" w:hAnsi="Arial" w:cs="Arial"/>
          <w:sz w:val="24"/>
          <w:szCs w:val="24"/>
        </w:rPr>
        <w:t>rze</w:t>
      </w:r>
      <w:r w:rsidR="00DE0FAD" w:rsidRPr="00234D59">
        <w:rPr>
          <w:rFonts w:ascii="Arial" w:eastAsia="Times New Roman" w:hAnsi="Arial" w:cs="Arial"/>
          <w:sz w:val="24"/>
          <w:szCs w:val="24"/>
        </w:rPr>
        <w:t xml:space="preserve"> </w:t>
      </w:r>
      <w:r w:rsidR="00DE0FAD">
        <w:rPr>
          <w:rFonts w:ascii="Arial" w:eastAsia="Times New Roman" w:hAnsi="Arial" w:cs="Arial"/>
          <w:sz w:val="24"/>
          <w:szCs w:val="24"/>
        </w:rPr>
        <w:t xml:space="preserve">dwóch </w:t>
      </w:r>
      <w:r w:rsidR="00DE0FAD" w:rsidRPr="00234D59">
        <w:rPr>
          <w:rFonts w:ascii="Arial" w:eastAsia="Times New Roman" w:hAnsi="Arial" w:cs="Arial"/>
          <w:sz w:val="24"/>
          <w:szCs w:val="24"/>
        </w:rPr>
        <w:t>serwerów</w:t>
      </w:r>
      <w:r w:rsidR="009B36C1">
        <w:rPr>
          <w:rFonts w:ascii="Arial" w:eastAsia="Times New Roman" w:hAnsi="Arial" w:cs="Arial"/>
          <w:sz w:val="24"/>
          <w:szCs w:val="24"/>
        </w:rPr>
        <w:t>)</w:t>
      </w:r>
      <w:r w:rsidR="00DE0FAD">
        <w:rPr>
          <w:rFonts w:ascii="Arial" w:eastAsia="Times New Roman" w:hAnsi="Arial" w:cs="Arial"/>
          <w:sz w:val="24"/>
          <w:szCs w:val="24"/>
        </w:rPr>
        <w:t xml:space="preserve"> z wykorzystaniem oprogramowania Active D</w:t>
      </w:r>
      <w:r w:rsidR="009B36C1">
        <w:rPr>
          <w:rFonts w:ascii="Arial" w:eastAsia="Times New Roman" w:hAnsi="Arial" w:cs="Arial"/>
          <w:sz w:val="24"/>
          <w:szCs w:val="24"/>
        </w:rPr>
        <w:t>irectory.</w:t>
      </w:r>
      <w:r w:rsidR="00DE0FA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0CBCB6" w14:textId="77777777" w:rsidR="00234D59" w:rsidRDefault="00182E68" w:rsidP="009B36C1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Serwer </w:t>
      </w:r>
      <w:r w:rsidR="00D23CC5">
        <w:rPr>
          <w:rFonts w:ascii="Arial" w:eastAsia="Times New Roman" w:hAnsi="Arial" w:cs="Arial"/>
          <w:sz w:val="24"/>
          <w:szCs w:val="24"/>
        </w:rPr>
        <w:t xml:space="preserve">z uruchomionym systemem </w:t>
      </w:r>
      <w:r w:rsidR="00D23CC5" w:rsidRPr="00234D59">
        <w:rPr>
          <w:rFonts w:ascii="Arial" w:eastAsia="Times New Roman" w:hAnsi="Arial" w:cs="Arial"/>
          <w:sz w:val="24"/>
          <w:szCs w:val="24"/>
        </w:rPr>
        <w:t>Active Directory</w:t>
      </w:r>
      <w:r>
        <w:rPr>
          <w:rFonts w:ascii="Arial" w:eastAsia="Times New Roman" w:hAnsi="Arial" w:cs="Arial"/>
          <w:sz w:val="24"/>
          <w:szCs w:val="24"/>
        </w:rPr>
        <w:t xml:space="preserve"> wykorzystywany </w:t>
      </w:r>
      <w:r w:rsidR="00030F2F">
        <w:rPr>
          <w:rFonts w:ascii="Arial" w:eastAsia="Times New Roman" w:hAnsi="Arial" w:cs="Arial"/>
          <w:sz w:val="24"/>
          <w:szCs w:val="24"/>
        </w:rPr>
        <w:t xml:space="preserve">jest </w:t>
      </w:r>
      <w:r w:rsidR="00D23CC5">
        <w:rPr>
          <w:rFonts w:ascii="Arial" w:eastAsia="Times New Roman" w:hAnsi="Arial" w:cs="Arial"/>
          <w:sz w:val="24"/>
          <w:szCs w:val="24"/>
        </w:rPr>
        <w:t xml:space="preserve">także </w:t>
      </w:r>
      <w:r>
        <w:rPr>
          <w:rFonts w:ascii="Arial" w:eastAsia="Times New Roman" w:hAnsi="Arial" w:cs="Arial"/>
          <w:sz w:val="24"/>
          <w:szCs w:val="24"/>
        </w:rPr>
        <w:t xml:space="preserve">do autentykacji zdalnych konsultantów </w:t>
      </w:r>
      <w:r w:rsidR="002824BC">
        <w:rPr>
          <w:rFonts w:ascii="Arial" w:eastAsia="Times New Roman" w:hAnsi="Arial" w:cs="Arial"/>
          <w:sz w:val="24"/>
          <w:szCs w:val="24"/>
        </w:rPr>
        <w:t xml:space="preserve">(pracujących </w:t>
      </w:r>
      <w:r w:rsidR="00030F2F">
        <w:rPr>
          <w:rFonts w:ascii="Arial" w:eastAsia="Times New Roman" w:hAnsi="Arial" w:cs="Arial"/>
          <w:sz w:val="24"/>
          <w:szCs w:val="24"/>
        </w:rPr>
        <w:t>na komputerach z zainstalowanym systemem operacyjnym</w:t>
      </w:r>
      <w:r w:rsidR="002824BC">
        <w:rPr>
          <w:rFonts w:ascii="Arial" w:eastAsia="Times New Roman" w:hAnsi="Arial" w:cs="Arial"/>
          <w:sz w:val="24"/>
          <w:szCs w:val="24"/>
        </w:rPr>
        <w:t xml:space="preserve"> Windows) </w:t>
      </w:r>
      <w:r>
        <w:rPr>
          <w:rFonts w:ascii="Arial" w:eastAsia="Times New Roman" w:hAnsi="Arial" w:cs="Arial"/>
          <w:sz w:val="24"/>
          <w:szCs w:val="24"/>
        </w:rPr>
        <w:t xml:space="preserve">logujących się zdalnie </w:t>
      </w:r>
      <w:r w:rsidR="002824BC">
        <w:rPr>
          <w:rFonts w:ascii="Arial" w:eastAsia="Times New Roman" w:hAnsi="Arial" w:cs="Arial"/>
          <w:sz w:val="24"/>
          <w:szCs w:val="24"/>
        </w:rPr>
        <w:t xml:space="preserve">(z wykorzystaniem usługi pulpitu zdalnego) </w:t>
      </w:r>
      <w:r>
        <w:rPr>
          <w:rFonts w:ascii="Arial" w:eastAsia="Times New Roman" w:hAnsi="Arial" w:cs="Arial"/>
          <w:sz w:val="24"/>
          <w:szCs w:val="24"/>
        </w:rPr>
        <w:t xml:space="preserve">do klastra serwerów </w:t>
      </w:r>
      <w:r w:rsidR="009B36C1">
        <w:rPr>
          <w:rFonts w:ascii="Arial" w:eastAsia="Times New Roman" w:hAnsi="Arial" w:cs="Arial"/>
          <w:sz w:val="24"/>
          <w:szCs w:val="24"/>
        </w:rPr>
        <w:t xml:space="preserve">(z uprawnieniami administratora) </w:t>
      </w:r>
      <w:r>
        <w:rPr>
          <w:rFonts w:ascii="Arial" w:eastAsia="Times New Roman" w:hAnsi="Arial" w:cs="Arial"/>
          <w:sz w:val="24"/>
          <w:szCs w:val="24"/>
        </w:rPr>
        <w:t xml:space="preserve">w celu wykonania </w:t>
      </w:r>
      <w:r w:rsidR="00D23CC5">
        <w:rPr>
          <w:rFonts w:ascii="Arial" w:eastAsia="Times New Roman" w:hAnsi="Arial" w:cs="Arial"/>
          <w:sz w:val="24"/>
          <w:szCs w:val="24"/>
        </w:rPr>
        <w:t xml:space="preserve">określonych </w:t>
      </w:r>
      <w:r>
        <w:rPr>
          <w:rFonts w:ascii="Arial" w:eastAsia="Times New Roman" w:hAnsi="Arial" w:cs="Arial"/>
          <w:sz w:val="24"/>
          <w:szCs w:val="24"/>
        </w:rPr>
        <w:t xml:space="preserve">prac serwisowych w systemie </w:t>
      </w:r>
      <w:r w:rsidR="00030F2F" w:rsidRPr="0076686C">
        <w:rPr>
          <w:rFonts w:ascii="Arial" w:hAnsi="Arial" w:cs="Arial"/>
          <w:sz w:val="24"/>
          <w:szCs w:val="24"/>
        </w:rPr>
        <w:t>finansowo-księgowy</w:t>
      </w:r>
      <w:r w:rsidR="00030F2F">
        <w:rPr>
          <w:rFonts w:ascii="Arial" w:hAnsi="Arial" w:cs="Arial"/>
          <w:sz w:val="24"/>
          <w:szCs w:val="24"/>
        </w:rPr>
        <w:t>m</w:t>
      </w:r>
      <w:r w:rsidR="00030F2F" w:rsidRPr="0076686C">
        <w:rPr>
          <w:rFonts w:ascii="Arial" w:hAnsi="Arial" w:cs="Arial"/>
          <w:sz w:val="24"/>
          <w:szCs w:val="24"/>
        </w:rPr>
        <w:t xml:space="preserve"> firmy Simple</w:t>
      </w:r>
      <w:r w:rsidR="00030F2F">
        <w:rPr>
          <w:rFonts w:ascii="Arial" w:hAnsi="Arial" w:cs="Arial"/>
          <w:sz w:val="24"/>
          <w:szCs w:val="24"/>
        </w:rPr>
        <w:t xml:space="preserve">. Podczas wykonywania prac </w:t>
      </w:r>
      <w:r w:rsidR="00030F2F" w:rsidRPr="00AD30F2">
        <w:rPr>
          <w:rFonts w:ascii="Arial" w:eastAsia="Times New Roman" w:hAnsi="Arial" w:cs="Arial"/>
          <w:sz w:val="24"/>
          <w:szCs w:val="24"/>
        </w:rPr>
        <w:t xml:space="preserve">serwisowych konsultanci korzystają </w:t>
      </w:r>
      <w:r w:rsidR="000171E7">
        <w:rPr>
          <w:rFonts w:ascii="Arial" w:eastAsia="Times New Roman" w:hAnsi="Arial" w:cs="Arial"/>
          <w:sz w:val="24"/>
          <w:szCs w:val="24"/>
        </w:rPr>
        <w:t xml:space="preserve">z klientów oprogramowania </w:t>
      </w:r>
      <w:r w:rsidR="00E17E0C" w:rsidRPr="00E93077">
        <w:rPr>
          <w:rFonts w:ascii="Arial" w:eastAsia="Times New Roman" w:hAnsi="Arial" w:cs="Arial"/>
          <w:sz w:val="24"/>
          <w:szCs w:val="24"/>
        </w:rPr>
        <w:t xml:space="preserve">SIMPLE.ERP </w:t>
      </w:r>
      <w:r w:rsidR="000171E7">
        <w:rPr>
          <w:rFonts w:ascii="Arial" w:eastAsia="Times New Roman" w:hAnsi="Arial" w:cs="Arial"/>
          <w:sz w:val="24"/>
          <w:szCs w:val="24"/>
        </w:rPr>
        <w:t xml:space="preserve">zainstalowanych lokalnie na </w:t>
      </w:r>
      <w:r w:rsidR="00E17E0C">
        <w:rPr>
          <w:rFonts w:ascii="Arial" w:eastAsia="Times New Roman" w:hAnsi="Arial" w:cs="Arial"/>
          <w:sz w:val="24"/>
          <w:szCs w:val="24"/>
        </w:rPr>
        <w:t xml:space="preserve">każdym z dwóch </w:t>
      </w:r>
      <w:r w:rsidR="000171E7">
        <w:rPr>
          <w:rFonts w:ascii="Arial" w:eastAsia="Times New Roman" w:hAnsi="Arial" w:cs="Arial"/>
          <w:sz w:val="24"/>
          <w:szCs w:val="24"/>
        </w:rPr>
        <w:t>serwer</w:t>
      </w:r>
      <w:r w:rsidR="00E17E0C">
        <w:rPr>
          <w:rFonts w:ascii="Arial" w:eastAsia="Times New Roman" w:hAnsi="Arial" w:cs="Arial"/>
          <w:sz w:val="24"/>
          <w:szCs w:val="24"/>
        </w:rPr>
        <w:t>ów</w:t>
      </w:r>
      <w:r w:rsidR="000171E7">
        <w:rPr>
          <w:rFonts w:ascii="Arial" w:eastAsia="Times New Roman" w:hAnsi="Arial" w:cs="Arial"/>
          <w:sz w:val="24"/>
          <w:szCs w:val="24"/>
        </w:rPr>
        <w:t>.</w:t>
      </w:r>
    </w:p>
    <w:p w14:paraId="310CBCB7" w14:textId="77777777" w:rsidR="00DE0FAD" w:rsidRDefault="00DE0FAD" w:rsidP="009B36C1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 kolei wszyscy pracownicy Zamawiającego zarejestrowani są w bazie danych </w:t>
      </w:r>
      <w:r w:rsidRPr="0076686C">
        <w:rPr>
          <w:rFonts w:ascii="Arial" w:eastAsia="Times New Roman" w:hAnsi="Arial" w:cs="Arial"/>
          <w:sz w:val="24"/>
          <w:szCs w:val="24"/>
        </w:rPr>
        <w:t>MS SQL Server 2008 R2</w:t>
      </w:r>
      <w:r>
        <w:rPr>
          <w:rFonts w:ascii="Arial" w:eastAsia="Times New Roman" w:hAnsi="Arial" w:cs="Arial"/>
          <w:sz w:val="24"/>
          <w:szCs w:val="24"/>
        </w:rPr>
        <w:t>, gdzie zapisane są także określone uprawnienia dostępu do określonych funkcjonalności oprogramowania firmy Simple.</w:t>
      </w:r>
    </w:p>
    <w:p w14:paraId="310CBCB8" w14:textId="77777777" w:rsidR="00AD30F2" w:rsidRPr="00C166CE" w:rsidRDefault="00E17E0C" w:rsidP="009B36C1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Dodatkowo na każdym z </w:t>
      </w:r>
      <w:r w:rsidR="00CF01D2">
        <w:rPr>
          <w:rFonts w:ascii="Arial" w:eastAsia="Times New Roman" w:hAnsi="Arial" w:cs="Arial"/>
          <w:sz w:val="24"/>
          <w:szCs w:val="24"/>
        </w:rPr>
        <w:t xml:space="preserve">dwóch </w:t>
      </w:r>
      <w:r>
        <w:rPr>
          <w:rFonts w:ascii="Arial" w:eastAsia="Times New Roman" w:hAnsi="Arial" w:cs="Arial"/>
          <w:sz w:val="24"/>
          <w:szCs w:val="24"/>
        </w:rPr>
        <w:t xml:space="preserve">serwerów zainstalowane jest oprogramowanie </w:t>
      </w:r>
      <w:r w:rsidRPr="00E17E0C">
        <w:rPr>
          <w:rFonts w:ascii="Arial" w:eastAsia="Times New Roman" w:hAnsi="Arial" w:cs="Arial"/>
          <w:sz w:val="24"/>
          <w:szCs w:val="24"/>
        </w:rPr>
        <w:t xml:space="preserve">ReportPortal </w:t>
      </w:r>
      <w:r w:rsidRPr="00AD30F2">
        <w:rPr>
          <w:rFonts w:ascii="Arial" w:eastAsia="Times New Roman" w:hAnsi="Arial" w:cs="Arial"/>
          <w:sz w:val="24"/>
          <w:szCs w:val="24"/>
        </w:rPr>
        <w:t>(firmy BI XMLA Consulting Inc.)</w:t>
      </w:r>
      <w:r w:rsidR="00AD30F2" w:rsidRPr="00AD30F2">
        <w:rPr>
          <w:rFonts w:ascii="Arial" w:eastAsia="Times New Roman" w:hAnsi="Arial" w:cs="Arial"/>
          <w:sz w:val="24"/>
          <w:szCs w:val="24"/>
        </w:rPr>
        <w:t xml:space="preserve"> wykorzystywane przez moduł </w:t>
      </w:r>
      <w:r w:rsidR="00AD30F2" w:rsidRPr="00E93077">
        <w:rPr>
          <w:rFonts w:ascii="Arial" w:eastAsia="Times New Roman" w:hAnsi="Arial" w:cs="Arial"/>
          <w:sz w:val="24"/>
          <w:szCs w:val="24"/>
        </w:rPr>
        <w:t xml:space="preserve">SIMPLE.ERP </w:t>
      </w:r>
      <w:r w:rsidR="00AD30F2">
        <w:rPr>
          <w:rFonts w:ascii="Arial" w:eastAsia="Times New Roman" w:hAnsi="Arial" w:cs="Arial"/>
          <w:sz w:val="24"/>
          <w:szCs w:val="24"/>
        </w:rPr>
        <w:t>–</w:t>
      </w:r>
      <w:r w:rsidR="00AD30F2" w:rsidRPr="00E93077">
        <w:rPr>
          <w:rFonts w:ascii="Arial" w:eastAsia="Times New Roman" w:hAnsi="Arial" w:cs="Arial"/>
          <w:sz w:val="24"/>
          <w:szCs w:val="24"/>
        </w:rPr>
        <w:t xml:space="preserve"> BI</w:t>
      </w:r>
      <w:r w:rsidR="00AD30F2">
        <w:rPr>
          <w:rFonts w:ascii="Arial" w:eastAsia="Times New Roman" w:hAnsi="Arial" w:cs="Arial"/>
          <w:sz w:val="24"/>
          <w:szCs w:val="24"/>
        </w:rPr>
        <w:t xml:space="preserve"> do tworzenia różnego rodzaju zestawień przekrojowych w oparciu o wielowymiarowe </w:t>
      </w:r>
      <w:r w:rsidR="00CF01D2">
        <w:rPr>
          <w:rFonts w:ascii="Arial" w:eastAsia="Times New Roman" w:hAnsi="Arial" w:cs="Arial"/>
          <w:sz w:val="24"/>
          <w:szCs w:val="24"/>
        </w:rPr>
        <w:t xml:space="preserve">zapytania </w:t>
      </w:r>
      <w:r w:rsidR="00AD30F2">
        <w:rPr>
          <w:rFonts w:ascii="Arial" w:eastAsia="Times New Roman" w:hAnsi="Arial" w:cs="Arial"/>
          <w:sz w:val="24"/>
          <w:szCs w:val="24"/>
        </w:rPr>
        <w:t xml:space="preserve">do bazy danych </w:t>
      </w:r>
      <w:r w:rsidR="00AD30F2" w:rsidRPr="0076686C">
        <w:rPr>
          <w:rFonts w:ascii="Arial" w:eastAsia="Times New Roman" w:hAnsi="Arial" w:cs="Arial"/>
          <w:sz w:val="24"/>
          <w:szCs w:val="24"/>
        </w:rPr>
        <w:t>MS SQL Server</w:t>
      </w:r>
      <w:r w:rsidR="00CF01D2">
        <w:rPr>
          <w:rFonts w:ascii="Arial" w:eastAsia="Times New Roman" w:hAnsi="Arial" w:cs="Arial"/>
          <w:sz w:val="24"/>
          <w:szCs w:val="24"/>
        </w:rPr>
        <w:t xml:space="preserve"> </w:t>
      </w:r>
      <w:r w:rsidR="00CF01D2" w:rsidRPr="0076686C">
        <w:rPr>
          <w:rFonts w:ascii="Arial" w:eastAsia="Times New Roman" w:hAnsi="Arial" w:cs="Arial"/>
          <w:sz w:val="24"/>
          <w:szCs w:val="24"/>
        </w:rPr>
        <w:t>2008 R2</w:t>
      </w:r>
      <w:r w:rsidR="00AD30F2">
        <w:rPr>
          <w:rFonts w:ascii="Arial" w:eastAsia="Times New Roman" w:hAnsi="Arial" w:cs="Arial"/>
          <w:sz w:val="24"/>
          <w:szCs w:val="24"/>
        </w:rPr>
        <w:t>.</w:t>
      </w:r>
    </w:p>
    <w:p w14:paraId="310CBCB9" w14:textId="60C4FF35" w:rsidR="009B36C1" w:rsidRPr="00C166CE" w:rsidRDefault="009B36C1" w:rsidP="009B36C1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Arial" w:eastAsia="Times New Roman" w:hAnsi="Arial" w:cs="Arial"/>
          <w:sz w:val="24"/>
          <w:szCs w:val="24"/>
        </w:rPr>
      </w:pPr>
      <w:r w:rsidRPr="00C166CE">
        <w:rPr>
          <w:rFonts w:ascii="Arial" w:eastAsia="Times New Roman" w:hAnsi="Arial" w:cs="Arial"/>
          <w:sz w:val="24"/>
          <w:szCs w:val="24"/>
        </w:rPr>
        <w:t>Dodatkowo na każdym z trzech serwerów wchodzących w skład systemu Simple zainstalowane jest oprogramowanie Symantec Netbackup (klient) przeznaczone do wykonywania kopii zapasowych danych zapisanych na trzech serwerach (zdefiniowane są różne polityki backupu na centralnym serwerze backupowym z zainstalowanym oprogramowaniem Symantec Netbackup w wersji 7.1</w:t>
      </w:r>
      <w:r w:rsidR="009674F2" w:rsidRPr="00C166CE">
        <w:rPr>
          <w:rFonts w:ascii="Arial" w:eastAsia="Times New Roman" w:hAnsi="Arial" w:cs="Arial"/>
          <w:sz w:val="24"/>
          <w:szCs w:val="24"/>
        </w:rPr>
        <w:t>)</w:t>
      </w:r>
      <w:r w:rsidRPr="00C166CE">
        <w:rPr>
          <w:rFonts w:ascii="Arial" w:eastAsia="Times New Roman" w:hAnsi="Arial" w:cs="Arial"/>
          <w:sz w:val="24"/>
          <w:szCs w:val="24"/>
        </w:rPr>
        <w:t>.</w:t>
      </w:r>
      <w:r w:rsidR="00103BD2" w:rsidRPr="00C166CE">
        <w:rPr>
          <w:rFonts w:ascii="Arial" w:eastAsia="Times New Roman" w:hAnsi="Arial" w:cs="Arial"/>
          <w:sz w:val="24"/>
          <w:szCs w:val="24"/>
        </w:rPr>
        <w:t xml:space="preserve"> </w:t>
      </w:r>
      <w:r w:rsidR="00AD2BCC" w:rsidRPr="00C166CE">
        <w:rPr>
          <w:rFonts w:ascii="Arial" w:eastAsia="Times New Roman" w:hAnsi="Arial" w:cs="Arial"/>
          <w:sz w:val="24"/>
          <w:szCs w:val="24"/>
        </w:rPr>
        <w:t>Zamawiający n</w:t>
      </w:r>
      <w:r w:rsidR="00103BD2" w:rsidRPr="00C166CE">
        <w:rPr>
          <w:rFonts w:ascii="Arial" w:eastAsia="Times New Roman" w:hAnsi="Arial" w:cs="Arial"/>
          <w:sz w:val="24"/>
          <w:szCs w:val="24"/>
        </w:rPr>
        <w:t>ie przewiduje dalszego korzystania z powyższego rozwiązania do backup’owania poszczególnych zasobów systemu Simple.</w:t>
      </w:r>
      <w:r w:rsidR="00AD2BCC" w:rsidRPr="00C166CE">
        <w:rPr>
          <w:rFonts w:ascii="Arial" w:eastAsia="Times New Roman" w:hAnsi="Arial" w:cs="Arial"/>
          <w:sz w:val="24"/>
          <w:szCs w:val="24"/>
        </w:rPr>
        <w:t xml:space="preserve"> Szczegółowa specyfikacja </w:t>
      </w:r>
      <w:r w:rsidR="00641068" w:rsidRPr="00C166CE">
        <w:rPr>
          <w:rFonts w:ascii="Arial" w:eastAsia="Times New Roman" w:hAnsi="Arial" w:cs="Arial"/>
          <w:sz w:val="24"/>
          <w:szCs w:val="24"/>
        </w:rPr>
        <w:t>nowego rozwiązania</w:t>
      </w:r>
      <w:r w:rsidR="00AD2BCC" w:rsidRPr="00C166CE">
        <w:rPr>
          <w:rFonts w:ascii="Arial" w:eastAsia="Times New Roman" w:hAnsi="Arial" w:cs="Arial"/>
          <w:sz w:val="24"/>
          <w:szCs w:val="24"/>
        </w:rPr>
        <w:t xml:space="preserve"> </w:t>
      </w:r>
      <w:r w:rsidR="00272C93" w:rsidRPr="00C166CE">
        <w:rPr>
          <w:rFonts w:ascii="Arial" w:eastAsia="Times New Roman" w:hAnsi="Arial" w:cs="Arial"/>
          <w:sz w:val="24"/>
          <w:szCs w:val="24"/>
        </w:rPr>
        <w:t xml:space="preserve">backup’owego </w:t>
      </w:r>
      <w:r w:rsidR="00AD2BCC" w:rsidRPr="00C166CE">
        <w:rPr>
          <w:rFonts w:ascii="Arial" w:eastAsia="Times New Roman" w:hAnsi="Arial" w:cs="Arial"/>
          <w:sz w:val="24"/>
          <w:szCs w:val="24"/>
        </w:rPr>
        <w:t>opisan</w:t>
      </w:r>
      <w:r w:rsidR="00641068" w:rsidRPr="00C166CE">
        <w:rPr>
          <w:rFonts w:ascii="Arial" w:eastAsia="Times New Roman" w:hAnsi="Arial" w:cs="Arial"/>
          <w:sz w:val="24"/>
          <w:szCs w:val="24"/>
        </w:rPr>
        <w:t>a</w:t>
      </w:r>
      <w:r w:rsidR="00AD2BCC" w:rsidRPr="00C166CE">
        <w:rPr>
          <w:rFonts w:ascii="Arial" w:eastAsia="Times New Roman" w:hAnsi="Arial" w:cs="Arial"/>
          <w:sz w:val="24"/>
          <w:szCs w:val="24"/>
        </w:rPr>
        <w:t xml:space="preserve"> </w:t>
      </w:r>
      <w:r w:rsidR="00641068" w:rsidRPr="00C166CE">
        <w:rPr>
          <w:rFonts w:ascii="Arial" w:eastAsia="Times New Roman" w:hAnsi="Arial" w:cs="Arial"/>
          <w:sz w:val="24"/>
          <w:szCs w:val="24"/>
        </w:rPr>
        <w:t>została</w:t>
      </w:r>
      <w:r w:rsidR="00AD2BCC" w:rsidRPr="00C166CE">
        <w:rPr>
          <w:rFonts w:ascii="Arial" w:eastAsia="Times New Roman" w:hAnsi="Arial" w:cs="Arial"/>
          <w:sz w:val="24"/>
          <w:szCs w:val="24"/>
        </w:rPr>
        <w:t xml:space="preserve"> </w:t>
      </w:r>
      <w:r w:rsidR="00641068" w:rsidRPr="00C166CE">
        <w:rPr>
          <w:rFonts w:ascii="Arial" w:eastAsia="Times New Roman" w:hAnsi="Arial" w:cs="Arial"/>
          <w:sz w:val="24"/>
          <w:szCs w:val="24"/>
        </w:rPr>
        <w:t xml:space="preserve">poniżej </w:t>
      </w:r>
      <w:r w:rsidR="00AD2BCC" w:rsidRPr="00C166CE">
        <w:rPr>
          <w:rFonts w:ascii="Arial" w:eastAsia="Times New Roman" w:hAnsi="Arial" w:cs="Arial"/>
          <w:sz w:val="24"/>
          <w:szCs w:val="24"/>
        </w:rPr>
        <w:t xml:space="preserve">w </w:t>
      </w:r>
      <w:r w:rsidR="00E056B9" w:rsidRPr="00C166CE">
        <w:rPr>
          <w:rFonts w:ascii="Arial" w:eastAsia="Times New Roman" w:hAnsi="Arial" w:cs="Arial"/>
          <w:sz w:val="24"/>
          <w:szCs w:val="24"/>
        </w:rPr>
        <w:t>pkt.</w:t>
      </w:r>
      <w:r w:rsidR="00AD2BCC" w:rsidRPr="00C166CE">
        <w:rPr>
          <w:rFonts w:ascii="Arial" w:eastAsia="Times New Roman" w:hAnsi="Arial" w:cs="Arial"/>
          <w:sz w:val="24"/>
          <w:szCs w:val="24"/>
        </w:rPr>
        <w:t xml:space="preserve"> 3.</w:t>
      </w:r>
    </w:p>
    <w:p w14:paraId="310CBCBA" w14:textId="1CBBEA84" w:rsidR="00E17E0C" w:rsidRPr="00C166CE" w:rsidRDefault="00E17E0C" w:rsidP="00860E66">
      <w:pPr>
        <w:ind w:left="567"/>
        <w:rPr>
          <w:rFonts w:ascii="Arial" w:eastAsia="Times New Roman" w:hAnsi="Arial" w:cs="Arial"/>
          <w:sz w:val="24"/>
          <w:szCs w:val="24"/>
        </w:rPr>
      </w:pPr>
      <w:r w:rsidRPr="00C166CE">
        <w:rPr>
          <w:rFonts w:ascii="Arial" w:hAnsi="Arial" w:cs="Arial"/>
          <w:sz w:val="24"/>
          <w:szCs w:val="24"/>
        </w:rPr>
        <w:t xml:space="preserve">Reasumując na każdym z </w:t>
      </w:r>
      <w:r w:rsidR="009B36C1" w:rsidRPr="00C166CE">
        <w:rPr>
          <w:rFonts w:ascii="Arial" w:hAnsi="Arial" w:cs="Arial"/>
          <w:sz w:val="24"/>
          <w:szCs w:val="24"/>
        </w:rPr>
        <w:t xml:space="preserve">dwóch </w:t>
      </w:r>
      <w:r w:rsidRPr="00C166CE">
        <w:rPr>
          <w:rFonts w:ascii="Arial" w:hAnsi="Arial" w:cs="Arial"/>
          <w:sz w:val="24"/>
          <w:szCs w:val="24"/>
        </w:rPr>
        <w:t xml:space="preserve">serwerów </w:t>
      </w:r>
      <w:r w:rsidR="009B36C1" w:rsidRPr="00C166CE">
        <w:rPr>
          <w:rFonts w:ascii="Arial" w:eastAsia="Times New Roman" w:hAnsi="Arial" w:cs="Arial"/>
          <w:sz w:val="24"/>
          <w:szCs w:val="24"/>
        </w:rPr>
        <w:t>pracujących w klastrze w układzie active-pasive</w:t>
      </w:r>
      <w:r w:rsidR="00272C93" w:rsidRPr="00C166CE">
        <w:rPr>
          <w:rFonts w:ascii="Arial" w:eastAsia="Times New Roman" w:hAnsi="Arial" w:cs="Arial"/>
          <w:sz w:val="24"/>
          <w:szCs w:val="24"/>
        </w:rPr>
        <w:t xml:space="preserve">, </w:t>
      </w:r>
      <w:r w:rsidRPr="00C166CE">
        <w:rPr>
          <w:rFonts w:ascii="Arial" w:hAnsi="Arial" w:cs="Arial"/>
          <w:sz w:val="24"/>
          <w:szCs w:val="24"/>
        </w:rPr>
        <w:t xml:space="preserve">z </w:t>
      </w:r>
      <w:r w:rsidR="005F33CD" w:rsidRPr="00C166CE">
        <w:rPr>
          <w:rFonts w:ascii="Arial" w:hAnsi="Arial" w:cs="Arial"/>
          <w:sz w:val="24"/>
          <w:szCs w:val="24"/>
        </w:rPr>
        <w:t xml:space="preserve">uruchomionym </w:t>
      </w:r>
      <w:r w:rsidRPr="00C166CE">
        <w:rPr>
          <w:rFonts w:ascii="Arial" w:eastAsia="Times New Roman" w:hAnsi="Arial" w:cs="Arial"/>
          <w:sz w:val="24"/>
          <w:szCs w:val="24"/>
        </w:rPr>
        <w:t>systemem operacyjnym Windows Serwer 2008 R2</w:t>
      </w:r>
      <w:r w:rsidR="00272C93" w:rsidRPr="00C166CE">
        <w:rPr>
          <w:rFonts w:ascii="Arial" w:eastAsia="Times New Roman" w:hAnsi="Arial" w:cs="Arial"/>
          <w:sz w:val="24"/>
          <w:szCs w:val="24"/>
        </w:rPr>
        <w:t>,</w:t>
      </w:r>
      <w:r w:rsidRPr="00C166CE">
        <w:rPr>
          <w:rFonts w:ascii="Arial" w:eastAsia="Times New Roman" w:hAnsi="Arial" w:cs="Arial"/>
          <w:sz w:val="24"/>
          <w:szCs w:val="24"/>
        </w:rPr>
        <w:t xml:space="preserve"> zainstalowane są następujące elementy:</w:t>
      </w:r>
    </w:p>
    <w:p w14:paraId="310CBCBB" w14:textId="77777777" w:rsidR="00E17E0C" w:rsidRPr="00C166CE" w:rsidRDefault="00E17E0C" w:rsidP="00860E66">
      <w:pPr>
        <w:pStyle w:val="Akapitzlist"/>
        <w:numPr>
          <w:ilvl w:val="0"/>
          <w:numId w:val="22"/>
        </w:numPr>
        <w:ind w:left="1134"/>
        <w:rPr>
          <w:rFonts w:ascii="Arial" w:eastAsia="Times New Roman" w:hAnsi="Arial" w:cs="Arial"/>
          <w:sz w:val="24"/>
          <w:szCs w:val="24"/>
        </w:rPr>
      </w:pPr>
      <w:r w:rsidRPr="00C166CE">
        <w:rPr>
          <w:rFonts w:ascii="Arial" w:hAnsi="Arial" w:cs="Arial"/>
          <w:sz w:val="24"/>
          <w:szCs w:val="24"/>
        </w:rPr>
        <w:t xml:space="preserve">oprogramowanie centralnej bazy danych </w:t>
      </w:r>
      <w:r w:rsidRPr="00C166CE">
        <w:rPr>
          <w:rFonts w:ascii="Arial" w:eastAsia="Times New Roman" w:hAnsi="Arial" w:cs="Arial"/>
          <w:sz w:val="24"/>
          <w:szCs w:val="24"/>
        </w:rPr>
        <w:t>MS SQL Server 2008 R2</w:t>
      </w:r>
      <w:r w:rsidR="005F33CD" w:rsidRPr="00C166CE">
        <w:rPr>
          <w:rFonts w:ascii="Arial" w:eastAsia="Times New Roman" w:hAnsi="Arial" w:cs="Arial"/>
          <w:sz w:val="24"/>
          <w:szCs w:val="24"/>
        </w:rPr>
        <w:t>,</w:t>
      </w:r>
    </w:p>
    <w:p w14:paraId="310CBCBC" w14:textId="77777777" w:rsidR="00E17E0C" w:rsidRPr="00C166CE" w:rsidRDefault="00E17E0C" w:rsidP="00860E66">
      <w:pPr>
        <w:pStyle w:val="Akapitzlist"/>
        <w:numPr>
          <w:ilvl w:val="0"/>
          <w:numId w:val="22"/>
        </w:numPr>
        <w:ind w:left="1134"/>
        <w:rPr>
          <w:rFonts w:ascii="Arial" w:hAnsi="Arial" w:cs="Arial"/>
          <w:b/>
          <w:sz w:val="24"/>
          <w:szCs w:val="24"/>
        </w:rPr>
      </w:pPr>
      <w:r w:rsidRPr="00C166CE">
        <w:rPr>
          <w:rFonts w:ascii="Arial" w:eastAsia="Times New Roman" w:hAnsi="Arial" w:cs="Arial"/>
          <w:sz w:val="24"/>
          <w:szCs w:val="24"/>
        </w:rPr>
        <w:t>oprogramowanie klienta SIMPLE.ERP</w:t>
      </w:r>
      <w:r w:rsidR="005F33CD" w:rsidRPr="00C166CE">
        <w:rPr>
          <w:rFonts w:ascii="Arial" w:eastAsia="Times New Roman" w:hAnsi="Arial" w:cs="Arial"/>
          <w:sz w:val="24"/>
          <w:szCs w:val="24"/>
        </w:rPr>
        <w:t xml:space="preserve"> (zawierające wszystkie moduły, na które Zamawiający posiada stosowne licencje),</w:t>
      </w:r>
    </w:p>
    <w:p w14:paraId="310CBCBD" w14:textId="77777777" w:rsidR="005F33CD" w:rsidRPr="00C166CE" w:rsidRDefault="00E17E0C" w:rsidP="00E71AC1">
      <w:pPr>
        <w:pStyle w:val="Akapitzlist"/>
        <w:numPr>
          <w:ilvl w:val="0"/>
          <w:numId w:val="22"/>
        </w:numPr>
        <w:ind w:left="1134"/>
        <w:rPr>
          <w:rFonts w:ascii="Arial" w:hAnsi="Arial" w:cs="Arial"/>
          <w:sz w:val="24"/>
          <w:szCs w:val="24"/>
        </w:rPr>
      </w:pPr>
      <w:r w:rsidRPr="00C166CE">
        <w:rPr>
          <w:rFonts w:ascii="Arial" w:hAnsi="Arial" w:cs="Arial"/>
          <w:sz w:val="24"/>
          <w:szCs w:val="24"/>
        </w:rPr>
        <w:t xml:space="preserve">oprogramowanie ReportPortal </w:t>
      </w:r>
      <w:r w:rsidR="00AD30F2" w:rsidRPr="00C166CE">
        <w:rPr>
          <w:rFonts w:ascii="Arial" w:hAnsi="Arial" w:cs="Arial"/>
          <w:sz w:val="24"/>
          <w:szCs w:val="24"/>
        </w:rPr>
        <w:t>firmy</w:t>
      </w:r>
      <w:r w:rsidRPr="00C166CE">
        <w:rPr>
          <w:rFonts w:ascii="Arial" w:hAnsi="Arial" w:cs="Arial"/>
          <w:sz w:val="24"/>
          <w:szCs w:val="24"/>
        </w:rPr>
        <w:t xml:space="preserve"> XMLA Consulting Inc.</w:t>
      </w:r>
      <w:r w:rsidR="005F33CD" w:rsidRPr="00C166CE">
        <w:rPr>
          <w:rFonts w:ascii="Arial" w:hAnsi="Arial" w:cs="Arial"/>
          <w:sz w:val="24"/>
          <w:szCs w:val="24"/>
        </w:rPr>
        <w:t xml:space="preserve"> stanowiące</w:t>
      </w:r>
      <w:r w:rsidR="002C3E89" w:rsidRPr="00C166CE">
        <w:rPr>
          <w:rFonts w:ascii="Arial" w:hAnsi="Arial" w:cs="Arial"/>
          <w:sz w:val="24"/>
          <w:szCs w:val="24"/>
        </w:rPr>
        <w:t xml:space="preserve"> </w:t>
      </w:r>
      <w:r w:rsidR="008364A8" w:rsidRPr="00C166CE">
        <w:rPr>
          <w:rFonts w:ascii="Arial" w:hAnsi="Arial" w:cs="Arial"/>
          <w:sz w:val="24"/>
          <w:szCs w:val="24"/>
        </w:rPr>
        <w:t>kompletne i zintegrowane rozwiązanie BI (</w:t>
      </w:r>
      <w:r w:rsidR="008364A8" w:rsidRPr="00C166CE">
        <w:rPr>
          <w:rFonts w:ascii="Arial" w:hAnsi="Arial" w:cs="Arial"/>
          <w:i/>
          <w:iCs/>
          <w:sz w:val="24"/>
          <w:szCs w:val="24"/>
        </w:rPr>
        <w:t>Business Intelligence</w:t>
      </w:r>
      <w:r w:rsidR="002C3E89" w:rsidRPr="00C166CE">
        <w:rPr>
          <w:rFonts w:ascii="Arial" w:hAnsi="Arial" w:cs="Arial"/>
          <w:iCs/>
          <w:sz w:val="24"/>
          <w:szCs w:val="24"/>
        </w:rPr>
        <w:t>) zapewniające</w:t>
      </w:r>
      <w:r w:rsidR="008364A8" w:rsidRPr="00C166CE">
        <w:rPr>
          <w:rFonts w:ascii="Arial" w:hAnsi="Arial" w:cs="Arial"/>
          <w:sz w:val="24"/>
          <w:szCs w:val="24"/>
        </w:rPr>
        <w:t>: analizę</w:t>
      </w:r>
      <w:r w:rsidR="002C1E50" w:rsidRPr="00C166CE">
        <w:rPr>
          <w:rFonts w:ascii="Arial" w:hAnsi="Arial" w:cs="Arial"/>
          <w:sz w:val="24"/>
          <w:szCs w:val="24"/>
        </w:rPr>
        <w:t xml:space="preserve"> wielowymiarową</w:t>
      </w:r>
      <w:r w:rsidR="008364A8" w:rsidRPr="00C166CE">
        <w:rPr>
          <w:rFonts w:ascii="Arial" w:hAnsi="Arial" w:cs="Arial"/>
          <w:sz w:val="24"/>
          <w:szCs w:val="24"/>
        </w:rPr>
        <w:t>, raportowanie, pulpity</w:t>
      </w:r>
      <w:r w:rsidR="002C3E89" w:rsidRPr="00C166CE">
        <w:rPr>
          <w:rFonts w:ascii="Arial" w:hAnsi="Arial" w:cs="Arial"/>
          <w:sz w:val="24"/>
          <w:szCs w:val="24"/>
        </w:rPr>
        <w:t xml:space="preserve"> </w:t>
      </w:r>
      <w:r w:rsidR="002C1E50" w:rsidRPr="00C166CE">
        <w:rPr>
          <w:rFonts w:ascii="Arial" w:hAnsi="Arial" w:cs="Arial"/>
          <w:sz w:val="24"/>
          <w:szCs w:val="24"/>
        </w:rPr>
        <w:t>menadżerskie</w:t>
      </w:r>
      <w:r w:rsidR="008364A8" w:rsidRPr="00C166CE">
        <w:rPr>
          <w:rFonts w:ascii="Arial" w:hAnsi="Arial" w:cs="Arial"/>
          <w:sz w:val="24"/>
          <w:szCs w:val="24"/>
        </w:rPr>
        <w:t>, karty wyników i zaawansowaną wizualizację danych</w:t>
      </w:r>
      <w:r w:rsidR="005F33CD" w:rsidRPr="00C166CE">
        <w:rPr>
          <w:rFonts w:ascii="Arial" w:hAnsi="Arial" w:cs="Arial"/>
          <w:sz w:val="24"/>
          <w:szCs w:val="24"/>
        </w:rPr>
        <w:t xml:space="preserve"> pozyskiwanych z bazy danych </w:t>
      </w:r>
      <w:r w:rsidR="005F33CD" w:rsidRPr="00C166CE">
        <w:rPr>
          <w:rFonts w:ascii="Arial" w:eastAsia="Times New Roman" w:hAnsi="Arial" w:cs="Arial"/>
          <w:sz w:val="24"/>
          <w:szCs w:val="24"/>
        </w:rPr>
        <w:t>MS SQL Server 2008 R2</w:t>
      </w:r>
      <w:r w:rsidR="005F33CD" w:rsidRPr="00C166CE">
        <w:rPr>
          <w:rFonts w:ascii="Arial" w:hAnsi="Arial" w:cs="Arial"/>
          <w:sz w:val="24"/>
          <w:szCs w:val="24"/>
        </w:rPr>
        <w:t xml:space="preserve"> (</w:t>
      </w:r>
      <w:r w:rsidR="002C3E89" w:rsidRPr="00C166CE">
        <w:rPr>
          <w:rFonts w:ascii="Arial" w:hAnsi="Arial" w:cs="Arial"/>
          <w:sz w:val="24"/>
          <w:szCs w:val="24"/>
        </w:rPr>
        <w:t>w oparciu o standard XMLA wykorzystywany w skalowalnym rozwiązaniu BI</w:t>
      </w:r>
      <w:r w:rsidR="005F33CD" w:rsidRPr="00C166CE">
        <w:rPr>
          <w:rFonts w:ascii="Arial" w:hAnsi="Arial" w:cs="Arial"/>
          <w:sz w:val="24"/>
          <w:szCs w:val="24"/>
        </w:rPr>
        <w:t>),</w:t>
      </w:r>
    </w:p>
    <w:p w14:paraId="310CBCBE" w14:textId="77777777" w:rsidR="00E17E0C" w:rsidRPr="00C166CE" w:rsidRDefault="00860E66" w:rsidP="00E71AC1">
      <w:pPr>
        <w:pStyle w:val="Akapitzlist"/>
        <w:numPr>
          <w:ilvl w:val="0"/>
          <w:numId w:val="22"/>
        </w:numPr>
        <w:ind w:left="1134"/>
        <w:rPr>
          <w:rFonts w:ascii="Arial" w:hAnsi="Arial" w:cs="Arial"/>
          <w:sz w:val="24"/>
          <w:szCs w:val="24"/>
        </w:rPr>
      </w:pPr>
      <w:r w:rsidRPr="00C166CE">
        <w:rPr>
          <w:rFonts w:ascii="Arial" w:hAnsi="Arial" w:cs="Arial"/>
          <w:sz w:val="24"/>
          <w:szCs w:val="24"/>
        </w:rPr>
        <w:t xml:space="preserve">oprogramowanie </w:t>
      </w:r>
      <w:r w:rsidR="00E17E0C" w:rsidRPr="00C166CE">
        <w:rPr>
          <w:rFonts w:ascii="Arial" w:hAnsi="Arial" w:cs="Arial"/>
          <w:sz w:val="24"/>
          <w:szCs w:val="24"/>
        </w:rPr>
        <w:t>GPL Ghostscript</w:t>
      </w:r>
      <w:r w:rsidRPr="00C166CE">
        <w:rPr>
          <w:rFonts w:ascii="Arial" w:hAnsi="Arial" w:cs="Arial"/>
          <w:sz w:val="24"/>
          <w:szCs w:val="24"/>
        </w:rPr>
        <w:t xml:space="preserve"> </w:t>
      </w:r>
      <w:r w:rsidR="004452F2" w:rsidRPr="00C166CE">
        <w:rPr>
          <w:rFonts w:ascii="Arial" w:hAnsi="Arial" w:cs="Arial"/>
          <w:sz w:val="24"/>
          <w:szCs w:val="24"/>
        </w:rPr>
        <w:t>będącym</w:t>
      </w:r>
      <w:r w:rsidR="00E17E0C" w:rsidRPr="00C166CE">
        <w:rPr>
          <w:rFonts w:ascii="Arial" w:hAnsi="Arial" w:cs="Arial"/>
          <w:sz w:val="24"/>
          <w:szCs w:val="24"/>
        </w:rPr>
        <w:t xml:space="preserve"> </w:t>
      </w:r>
      <w:r w:rsidRPr="00C166CE">
        <w:rPr>
          <w:rFonts w:ascii="Arial" w:hAnsi="Arial" w:cs="Arial"/>
          <w:sz w:val="24"/>
          <w:szCs w:val="24"/>
        </w:rPr>
        <w:t>zestaw</w:t>
      </w:r>
      <w:r w:rsidR="004452F2" w:rsidRPr="00C166CE">
        <w:rPr>
          <w:rFonts w:ascii="Arial" w:hAnsi="Arial" w:cs="Arial"/>
          <w:sz w:val="24"/>
          <w:szCs w:val="24"/>
        </w:rPr>
        <w:t>em</w:t>
      </w:r>
      <w:r w:rsidRPr="00C166CE">
        <w:rPr>
          <w:rFonts w:ascii="Arial" w:hAnsi="Arial" w:cs="Arial"/>
          <w:sz w:val="24"/>
          <w:szCs w:val="24"/>
        </w:rPr>
        <w:t xml:space="preserve"> oprogramowania opart</w:t>
      </w:r>
      <w:r w:rsidR="005F33CD" w:rsidRPr="00C166CE">
        <w:rPr>
          <w:rFonts w:ascii="Arial" w:hAnsi="Arial" w:cs="Arial"/>
          <w:sz w:val="24"/>
          <w:szCs w:val="24"/>
        </w:rPr>
        <w:t>ego</w:t>
      </w:r>
      <w:r w:rsidRPr="00C166CE">
        <w:rPr>
          <w:rFonts w:ascii="Arial" w:hAnsi="Arial" w:cs="Arial"/>
          <w:sz w:val="24"/>
          <w:szCs w:val="24"/>
        </w:rPr>
        <w:t xml:space="preserve"> na </w:t>
      </w:r>
      <w:hyperlink r:id="rId8" w:tooltip="Interpreter (program komputerowy)" w:history="1">
        <w:r w:rsidRPr="00C166CE">
          <w:rPr>
            <w:rFonts w:ascii="Arial" w:hAnsi="Arial" w:cs="Arial"/>
            <w:sz w:val="24"/>
            <w:szCs w:val="24"/>
          </w:rPr>
          <w:t>interpreterze</w:t>
        </w:r>
      </w:hyperlink>
      <w:r w:rsidRPr="00C166CE">
        <w:rPr>
          <w:rFonts w:ascii="Arial" w:hAnsi="Arial" w:cs="Arial"/>
          <w:sz w:val="24"/>
          <w:szCs w:val="24"/>
        </w:rPr>
        <w:t xml:space="preserve"> </w:t>
      </w:r>
      <w:hyperlink r:id="rId9" w:tooltip="Język opisu strony" w:history="1">
        <w:r w:rsidRPr="00C166CE">
          <w:rPr>
            <w:rFonts w:ascii="Arial" w:hAnsi="Arial" w:cs="Arial"/>
            <w:sz w:val="24"/>
            <w:szCs w:val="24"/>
          </w:rPr>
          <w:t>języków opisu strony</w:t>
        </w:r>
      </w:hyperlink>
      <w:r w:rsidRPr="00C166CE">
        <w:rPr>
          <w:rFonts w:ascii="Arial" w:hAnsi="Arial" w:cs="Arial"/>
          <w:sz w:val="24"/>
          <w:szCs w:val="24"/>
        </w:rPr>
        <w:t xml:space="preserve"> </w:t>
      </w:r>
      <w:hyperlink r:id="rId10" w:tooltip="PostScript" w:history="1">
        <w:r w:rsidRPr="00C166CE">
          <w:rPr>
            <w:rFonts w:ascii="Arial" w:hAnsi="Arial" w:cs="Arial"/>
            <w:sz w:val="24"/>
            <w:szCs w:val="24"/>
          </w:rPr>
          <w:t>PostScript</w:t>
        </w:r>
      </w:hyperlink>
      <w:r w:rsidRPr="00C166CE">
        <w:rPr>
          <w:rFonts w:ascii="Arial" w:hAnsi="Arial" w:cs="Arial"/>
          <w:sz w:val="24"/>
          <w:szCs w:val="24"/>
        </w:rPr>
        <w:t xml:space="preserve"> i </w:t>
      </w:r>
      <w:hyperlink r:id="rId11" w:tooltip="Portable Document Format" w:history="1">
        <w:r w:rsidRPr="00C166CE">
          <w:rPr>
            <w:rFonts w:ascii="Arial" w:hAnsi="Arial" w:cs="Arial"/>
            <w:sz w:val="24"/>
            <w:szCs w:val="24"/>
          </w:rPr>
          <w:t>Portable Document Format</w:t>
        </w:r>
      </w:hyperlink>
      <w:r w:rsidRPr="00C166CE">
        <w:rPr>
          <w:rFonts w:ascii="Arial" w:hAnsi="Arial" w:cs="Arial"/>
          <w:sz w:val="24"/>
          <w:szCs w:val="24"/>
        </w:rPr>
        <w:t xml:space="preserve"> (PDF)</w:t>
      </w:r>
      <w:r w:rsidR="004452F2" w:rsidRPr="00C166CE">
        <w:rPr>
          <w:rFonts w:ascii="Arial" w:hAnsi="Arial" w:cs="Arial"/>
          <w:sz w:val="24"/>
          <w:szCs w:val="24"/>
        </w:rPr>
        <w:t>, pozwalającym na odczyt i wydruk plików zapisanych w tych formatach,</w:t>
      </w:r>
    </w:p>
    <w:p w14:paraId="310CBCBF" w14:textId="77777777" w:rsidR="00E17E0C" w:rsidRPr="00C166CE" w:rsidRDefault="00860E66" w:rsidP="00860E66">
      <w:pPr>
        <w:pStyle w:val="Akapitzlist"/>
        <w:numPr>
          <w:ilvl w:val="0"/>
          <w:numId w:val="22"/>
        </w:numPr>
        <w:ind w:left="1134"/>
        <w:rPr>
          <w:rFonts w:ascii="Arial" w:hAnsi="Arial" w:cs="Arial"/>
          <w:sz w:val="24"/>
          <w:szCs w:val="24"/>
        </w:rPr>
      </w:pPr>
      <w:r w:rsidRPr="00C166CE">
        <w:rPr>
          <w:rFonts w:ascii="Arial" w:hAnsi="Arial" w:cs="Arial"/>
          <w:sz w:val="24"/>
          <w:szCs w:val="24"/>
        </w:rPr>
        <w:t>o</w:t>
      </w:r>
      <w:r w:rsidR="00E17E0C" w:rsidRPr="00C166CE">
        <w:rPr>
          <w:rFonts w:ascii="Arial" w:hAnsi="Arial" w:cs="Arial"/>
          <w:sz w:val="24"/>
          <w:szCs w:val="24"/>
        </w:rPr>
        <w:t>program</w:t>
      </w:r>
      <w:r w:rsidRPr="00C166CE">
        <w:rPr>
          <w:rFonts w:ascii="Arial" w:hAnsi="Arial" w:cs="Arial"/>
          <w:sz w:val="24"/>
          <w:szCs w:val="24"/>
        </w:rPr>
        <w:t>owanie</w:t>
      </w:r>
      <w:r w:rsidR="00E17E0C" w:rsidRPr="00C166CE">
        <w:rPr>
          <w:rFonts w:ascii="Arial" w:hAnsi="Arial" w:cs="Arial"/>
          <w:sz w:val="24"/>
          <w:szCs w:val="24"/>
        </w:rPr>
        <w:t xml:space="preserve"> </w:t>
      </w:r>
      <w:r w:rsidRPr="00C166CE">
        <w:rPr>
          <w:rFonts w:ascii="Arial" w:hAnsi="Arial" w:cs="Arial"/>
          <w:sz w:val="24"/>
          <w:szCs w:val="24"/>
        </w:rPr>
        <w:t xml:space="preserve">(ErpPreStartup) </w:t>
      </w:r>
      <w:r w:rsidR="00E17E0C" w:rsidRPr="00C166CE">
        <w:rPr>
          <w:rFonts w:ascii="Arial" w:hAnsi="Arial" w:cs="Arial"/>
          <w:sz w:val="24"/>
          <w:szCs w:val="24"/>
        </w:rPr>
        <w:t>rejestrując</w:t>
      </w:r>
      <w:r w:rsidRPr="00C166CE">
        <w:rPr>
          <w:rFonts w:ascii="Arial" w:hAnsi="Arial" w:cs="Arial"/>
          <w:sz w:val="24"/>
          <w:szCs w:val="24"/>
        </w:rPr>
        <w:t>e</w:t>
      </w:r>
      <w:r w:rsidR="00E17E0C" w:rsidRPr="00C166CE">
        <w:rPr>
          <w:rFonts w:ascii="Arial" w:hAnsi="Arial" w:cs="Arial"/>
          <w:sz w:val="24"/>
          <w:szCs w:val="24"/>
        </w:rPr>
        <w:t xml:space="preserve"> biblioteki </w:t>
      </w:r>
      <w:r w:rsidR="004452F2" w:rsidRPr="00C166CE">
        <w:rPr>
          <w:rFonts w:ascii="Arial" w:hAnsi="Arial" w:cs="Arial"/>
          <w:sz w:val="24"/>
          <w:szCs w:val="24"/>
        </w:rPr>
        <w:t xml:space="preserve">DLL </w:t>
      </w:r>
      <w:r w:rsidR="00E17E0C" w:rsidRPr="00C166CE">
        <w:rPr>
          <w:rFonts w:ascii="Arial" w:hAnsi="Arial" w:cs="Arial"/>
          <w:sz w:val="24"/>
          <w:szCs w:val="24"/>
        </w:rPr>
        <w:t xml:space="preserve">wykorzystywane z poziomu systemu Simple ERP do wypełniania danymi pobieranymi z bazy danych </w:t>
      </w:r>
      <w:r w:rsidRPr="00C166CE">
        <w:rPr>
          <w:rFonts w:ascii="Arial" w:eastAsia="Times New Roman" w:hAnsi="Arial" w:cs="Arial"/>
          <w:sz w:val="24"/>
          <w:szCs w:val="24"/>
        </w:rPr>
        <w:t xml:space="preserve">MS SQL Server 2008 R2 </w:t>
      </w:r>
      <w:r w:rsidR="00E17E0C" w:rsidRPr="00C166CE">
        <w:rPr>
          <w:rFonts w:ascii="Arial" w:hAnsi="Arial" w:cs="Arial"/>
          <w:sz w:val="24"/>
          <w:szCs w:val="24"/>
        </w:rPr>
        <w:t>do zewnętrznych dokumentów/zestawień pakietu M</w:t>
      </w:r>
      <w:r w:rsidR="004452F2" w:rsidRPr="00C166CE">
        <w:rPr>
          <w:rFonts w:ascii="Arial" w:hAnsi="Arial" w:cs="Arial"/>
          <w:sz w:val="24"/>
          <w:szCs w:val="24"/>
        </w:rPr>
        <w:t>S</w:t>
      </w:r>
      <w:r w:rsidR="00E17E0C" w:rsidRPr="00C166CE">
        <w:rPr>
          <w:rFonts w:ascii="Arial" w:hAnsi="Arial" w:cs="Arial"/>
          <w:sz w:val="24"/>
          <w:szCs w:val="24"/>
        </w:rPr>
        <w:t xml:space="preserve"> Office</w:t>
      </w:r>
      <w:r w:rsidR="004452F2" w:rsidRPr="00C166CE">
        <w:rPr>
          <w:rFonts w:ascii="Arial" w:hAnsi="Arial" w:cs="Arial"/>
          <w:sz w:val="24"/>
          <w:szCs w:val="24"/>
        </w:rPr>
        <w:t>,</w:t>
      </w:r>
      <w:r w:rsidR="00E17E0C" w:rsidRPr="00C166CE">
        <w:rPr>
          <w:rFonts w:ascii="Arial" w:hAnsi="Arial" w:cs="Arial"/>
          <w:sz w:val="24"/>
          <w:szCs w:val="24"/>
        </w:rPr>
        <w:t xml:space="preserve"> zapisywanych w postaci plików</w:t>
      </w:r>
      <w:r w:rsidR="004452F2" w:rsidRPr="00C166CE">
        <w:rPr>
          <w:rFonts w:ascii="Arial" w:hAnsi="Arial" w:cs="Arial"/>
          <w:sz w:val="24"/>
          <w:szCs w:val="24"/>
        </w:rPr>
        <w:t xml:space="preserve"> o określonym formacie</w:t>
      </w:r>
      <w:r w:rsidR="00E17E0C" w:rsidRPr="00C166CE">
        <w:rPr>
          <w:rFonts w:ascii="Arial" w:hAnsi="Arial" w:cs="Arial"/>
          <w:sz w:val="24"/>
          <w:szCs w:val="24"/>
        </w:rPr>
        <w:t xml:space="preserve">. </w:t>
      </w:r>
    </w:p>
    <w:p w14:paraId="310CBCC0" w14:textId="77777777" w:rsidR="00234D59" w:rsidRPr="00C166CE" w:rsidRDefault="00234D59" w:rsidP="00860E66">
      <w:pPr>
        <w:shd w:val="clear" w:color="auto" w:fill="FFFFFF"/>
        <w:spacing w:after="0" w:line="240" w:lineRule="auto"/>
        <w:ind w:left="113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10CBCC1" w14:textId="6C928D6C" w:rsidR="00C428F6" w:rsidRPr="00C166CE" w:rsidRDefault="00C428F6" w:rsidP="00C428F6">
      <w:pPr>
        <w:ind w:left="567"/>
        <w:rPr>
          <w:rFonts w:ascii="Arial" w:eastAsia="Times New Roman" w:hAnsi="Arial" w:cs="Arial"/>
          <w:b/>
          <w:sz w:val="24"/>
          <w:szCs w:val="24"/>
        </w:rPr>
      </w:pPr>
      <w:r w:rsidRPr="00C166CE">
        <w:rPr>
          <w:rFonts w:ascii="Arial" w:hAnsi="Arial" w:cs="Arial"/>
          <w:sz w:val="24"/>
          <w:szCs w:val="24"/>
        </w:rPr>
        <w:t xml:space="preserve">Z uwagi za zakończenie w niedługim czasie świadczenia pomocy technicznej </w:t>
      </w:r>
      <w:r w:rsidR="00661B29" w:rsidRPr="00C166CE">
        <w:rPr>
          <w:rFonts w:ascii="Arial" w:hAnsi="Arial" w:cs="Arial"/>
          <w:sz w:val="24"/>
          <w:szCs w:val="24"/>
        </w:rPr>
        <w:t>przez firmę</w:t>
      </w:r>
      <w:r w:rsidRPr="00C166CE">
        <w:rPr>
          <w:rFonts w:ascii="Arial" w:hAnsi="Arial" w:cs="Arial"/>
          <w:sz w:val="24"/>
          <w:szCs w:val="24"/>
        </w:rPr>
        <w:t xml:space="preserve"> Microsoft na </w:t>
      </w:r>
      <w:r w:rsidRPr="00C166CE">
        <w:rPr>
          <w:rFonts w:ascii="Arial" w:eastAsia="Times New Roman" w:hAnsi="Arial" w:cs="Arial"/>
          <w:sz w:val="24"/>
          <w:szCs w:val="24"/>
        </w:rPr>
        <w:t xml:space="preserve">MS SQL Server 2008 R2 oraz </w:t>
      </w:r>
      <w:r w:rsidR="0081550E" w:rsidRPr="00C166CE">
        <w:rPr>
          <w:rFonts w:ascii="Arial" w:eastAsia="Times New Roman" w:hAnsi="Arial" w:cs="Arial"/>
          <w:sz w:val="24"/>
          <w:szCs w:val="24"/>
        </w:rPr>
        <w:t xml:space="preserve">na </w:t>
      </w:r>
      <w:r w:rsidRPr="00C166CE">
        <w:rPr>
          <w:rFonts w:ascii="Arial" w:eastAsia="Times New Roman" w:hAnsi="Arial" w:cs="Arial"/>
          <w:sz w:val="24"/>
          <w:szCs w:val="24"/>
        </w:rPr>
        <w:t>Windows Serwer 2008 R2</w:t>
      </w:r>
      <w:r w:rsidR="0081550E" w:rsidRPr="00C166CE">
        <w:rPr>
          <w:rFonts w:ascii="Arial" w:eastAsia="Times New Roman" w:hAnsi="Arial" w:cs="Arial"/>
          <w:sz w:val="24"/>
          <w:szCs w:val="24"/>
        </w:rPr>
        <w:t xml:space="preserve"> i wynikający z tego fakt braku współpracy nowszych wersji </w:t>
      </w:r>
      <w:r w:rsidR="0081550E" w:rsidRPr="00C166CE">
        <w:rPr>
          <w:rFonts w:ascii="Arial" w:hAnsi="Arial" w:cs="Arial"/>
          <w:sz w:val="24"/>
          <w:szCs w:val="24"/>
        </w:rPr>
        <w:t>(</w:t>
      </w:r>
      <w:r w:rsidR="00351BEA" w:rsidRPr="00C166CE">
        <w:rPr>
          <w:rFonts w:ascii="Arial" w:hAnsi="Arial" w:cs="Arial"/>
          <w:sz w:val="24"/>
          <w:szCs w:val="24"/>
        </w:rPr>
        <w:t xml:space="preserve">tworzonych </w:t>
      </w:r>
      <w:r w:rsidR="0081550E" w:rsidRPr="00C166CE">
        <w:rPr>
          <w:rFonts w:ascii="Arial" w:hAnsi="Arial" w:cs="Arial"/>
          <w:sz w:val="24"/>
          <w:szCs w:val="24"/>
        </w:rPr>
        <w:t xml:space="preserve">w wyniku wprowadzanych zmian przepisów prawnych) </w:t>
      </w:r>
      <w:r w:rsidR="0081550E" w:rsidRPr="00C166CE">
        <w:rPr>
          <w:rFonts w:ascii="Arial" w:eastAsia="Times New Roman" w:hAnsi="Arial" w:cs="Arial"/>
          <w:sz w:val="24"/>
          <w:szCs w:val="24"/>
        </w:rPr>
        <w:t xml:space="preserve">oprogramowania </w:t>
      </w:r>
      <w:r w:rsidR="0081550E" w:rsidRPr="00C166CE">
        <w:rPr>
          <w:rFonts w:ascii="Arial" w:hAnsi="Arial" w:cs="Arial"/>
          <w:sz w:val="24"/>
          <w:szCs w:val="24"/>
        </w:rPr>
        <w:t xml:space="preserve">systemu finansowo-księgowego </w:t>
      </w:r>
      <w:r w:rsidR="00351BEA" w:rsidRPr="00C166CE">
        <w:rPr>
          <w:rFonts w:ascii="Arial" w:hAnsi="Arial" w:cs="Arial"/>
          <w:sz w:val="24"/>
          <w:szCs w:val="24"/>
        </w:rPr>
        <w:t>opracowywanych przez firmę</w:t>
      </w:r>
      <w:r w:rsidR="0081550E" w:rsidRPr="00C166CE">
        <w:rPr>
          <w:rFonts w:ascii="Arial" w:hAnsi="Arial" w:cs="Arial"/>
          <w:sz w:val="24"/>
          <w:szCs w:val="24"/>
        </w:rPr>
        <w:t xml:space="preserve"> Simple z posiadanymi przez Zamawiającego wersjami oprogramowania</w:t>
      </w:r>
      <w:r w:rsidR="00351BEA" w:rsidRPr="00C166CE">
        <w:rPr>
          <w:rFonts w:ascii="Arial" w:hAnsi="Arial" w:cs="Arial"/>
          <w:sz w:val="24"/>
          <w:szCs w:val="24"/>
        </w:rPr>
        <w:t xml:space="preserve"> bazy danych i systemu operacyjnego</w:t>
      </w:r>
      <w:r w:rsidR="0081550E" w:rsidRPr="00C166CE">
        <w:rPr>
          <w:rFonts w:ascii="Arial" w:hAnsi="Arial" w:cs="Arial"/>
          <w:sz w:val="24"/>
          <w:szCs w:val="24"/>
        </w:rPr>
        <w:t>,</w:t>
      </w:r>
      <w:r w:rsidR="0081550E" w:rsidRPr="00C166CE">
        <w:rPr>
          <w:rFonts w:ascii="Arial" w:hAnsi="Arial" w:cs="Arial"/>
          <w:b/>
          <w:sz w:val="24"/>
          <w:szCs w:val="24"/>
        </w:rPr>
        <w:t xml:space="preserve"> </w:t>
      </w:r>
      <w:r w:rsidR="00351BEA" w:rsidRPr="00C166CE">
        <w:rPr>
          <w:rFonts w:ascii="Arial" w:hAnsi="Arial" w:cs="Arial"/>
          <w:b/>
          <w:sz w:val="24"/>
          <w:szCs w:val="24"/>
        </w:rPr>
        <w:t xml:space="preserve">w kolejnych trzech </w:t>
      </w:r>
      <w:r w:rsidR="00E056B9" w:rsidRPr="00C166CE">
        <w:rPr>
          <w:rFonts w:ascii="Arial" w:hAnsi="Arial" w:cs="Arial"/>
          <w:b/>
          <w:sz w:val="24"/>
          <w:szCs w:val="24"/>
        </w:rPr>
        <w:t>punktach</w:t>
      </w:r>
      <w:r w:rsidR="00351BEA" w:rsidRPr="00C166CE">
        <w:rPr>
          <w:rFonts w:ascii="Arial" w:hAnsi="Arial" w:cs="Arial"/>
          <w:b/>
          <w:sz w:val="24"/>
          <w:szCs w:val="24"/>
        </w:rPr>
        <w:t xml:space="preserve"> formularza ofertowego przedstawiona jest szczegółowa specyfikacja poszczególnych elementów przedmiotu zamówienia</w:t>
      </w:r>
      <w:r w:rsidR="00445FC4" w:rsidRPr="00C166CE">
        <w:rPr>
          <w:rFonts w:ascii="Arial" w:hAnsi="Arial" w:cs="Arial"/>
          <w:b/>
          <w:sz w:val="24"/>
          <w:szCs w:val="24"/>
        </w:rPr>
        <w:t>, które muszą w pełni obsługiwać opisane powyżej środowisko systemu Simple</w:t>
      </w:r>
      <w:r w:rsidR="00351BEA" w:rsidRPr="00C166CE">
        <w:rPr>
          <w:rFonts w:ascii="Arial" w:hAnsi="Arial" w:cs="Arial"/>
          <w:b/>
          <w:sz w:val="24"/>
          <w:szCs w:val="24"/>
        </w:rPr>
        <w:t>.</w:t>
      </w:r>
    </w:p>
    <w:p w14:paraId="310CBCC3" w14:textId="77777777" w:rsidR="00911CF3" w:rsidRPr="00C166CE" w:rsidRDefault="00911CF3" w:rsidP="00911CF3">
      <w:pPr>
        <w:rPr>
          <w:rFonts w:ascii="Arial" w:hAnsi="Arial" w:cs="Arial"/>
          <w:b/>
          <w:sz w:val="24"/>
          <w:szCs w:val="24"/>
        </w:rPr>
      </w:pPr>
    </w:p>
    <w:p w14:paraId="310CBCC4" w14:textId="77777777" w:rsidR="00911CF3" w:rsidRPr="00C166CE" w:rsidRDefault="00911CF3" w:rsidP="00911CF3">
      <w:pPr>
        <w:rPr>
          <w:rFonts w:ascii="Arial" w:hAnsi="Arial" w:cs="Arial"/>
          <w:b/>
          <w:sz w:val="28"/>
          <w:szCs w:val="28"/>
        </w:rPr>
      </w:pPr>
      <w:r w:rsidRPr="00C166CE">
        <w:rPr>
          <w:rFonts w:ascii="Arial" w:hAnsi="Arial" w:cs="Arial"/>
          <w:b/>
          <w:sz w:val="28"/>
          <w:szCs w:val="28"/>
        </w:rPr>
        <w:t>SZCZEGÓŁOWA SPECYFIKACJA TECHNICZNA</w:t>
      </w:r>
    </w:p>
    <w:p w14:paraId="310CBCC5" w14:textId="78756089" w:rsidR="00911CF3" w:rsidRPr="00C166CE" w:rsidRDefault="00351BEA" w:rsidP="00911CF3">
      <w:pPr>
        <w:pStyle w:val="Akapitzlist"/>
        <w:numPr>
          <w:ilvl w:val="1"/>
          <w:numId w:val="19"/>
        </w:numPr>
        <w:rPr>
          <w:rFonts w:ascii="Arial" w:hAnsi="Arial" w:cs="Arial"/>
          <w:b/>
          <w:sz w:val="28"/>
          <w:szCs w:val="28"/>
        </w:rPr>
      </w:pPr>
      <w:r w:rsidRPr="00C166CE">
        <w:rPr>
          <w:rFonts w:ascii="Arial" w:hAnsi="Arial" w:cs="Arial"/>
          <w:b/>
          <w:sz w:val="28"/>
          <w:szCs w:val="28"/>
        </w:rPr>
        <w:t xml:space="preserve">Dostawa licencji na </w:t>
      </w:r>
      <w:r w:rsidR="00CF2DBF" w:rsidRPr="00C166CE">
        <w:rPr>
          <w:rFonts w:ascii="Arial" w:hAnsi="Arial" w:cs="Arial"/>
          <w:b/>
          <w:sz w:val="28"/>
          <w:szCs w:val="28"/>
        </w:rPr>
        <w:t>o</w:t>
      </w:r>
      <w:r w:rsidR="003879A7" w:rsidRPr="00C166CE">
        <w:rPr>
          <w:rFonts w:ascii="Arial" w:hAnsi="Arial" w:cs="Arial"/>
          <w:b/>
          <w:sz w:val="28"/>
          <w:szCs w:val="28"/>
        </w:rPr>
        <w:t xml:space="preserve">programowanie systemowe (TYP-P1) dla 3 serwerów posiadanych przez Zamawiającego z opcją downgrade’u </w:t>
      </w:r>
      <w:r w:rsidR="00043E23" w:rsidRPr="00C166CE">
        <w:rPr>
          <w:rFonts w:ascii="Arial" w:hAnsi="Arial" w:cs="Arial"/>
          <w:b/>
          <w:sz w:val="28"/>
          <w:szCs w:val="28"/>
        </w:rPr>
        <w:t xml:space="preserve">– 3 szt. </w:t>
      </w:r>
      <w:r w:rsidR="003879A7" w:rsidRPr="00C166CE">
        <w:rPr>
          <w:rFonts w:ascii="Arial" w:hAnsi="Arial" w:cs="Arial"/>
          <w:b/>
          <w:sz w:val="28"/>
          <w:szCs w:val="28"/>
        </w:rPr>
        <w:t xml:space="preserve">wraz z 40 licencjami dostępowymi dla użytkowników 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271"/>
        <w:gridCol w:w="7460"/>
        <w:gridCol w:w="5370"/>
      </w:tblGrid>
      <w:tr w:rsidR="00C166CE" w:rsidRPr="00C166CE" w14:paraId="310CBCCD" w14:textId="77777777" w:rsidTr="00E71AC1">
        <w:trPr>
          <w:trHeight w:val="7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C6" w14:textId="77777777" w:rsidR="00CF2DBF" w:rsidRPr="00C166CE" w:rsidRDefault="00CF2DBF" w:rsidP="00E71AC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C7" w14:textId="77777777" w:rsidR="00CF2DBF" w:rsidRPr="00C166CE" w:rsidRDefault="00CF2DBF" w:rsidP="00E71AC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C8" w14:textId="77777777" w:rsidR="00CF2DBF" w:rsidRPr="00C166CE" w:rsidRDefault="00CF2DBF" w:rsidP="00CF2DBF">
            <w:pPr>
              <w:tabs>
                <w:tab w:val="left" w:pos="1260"/>
              </w:tabs>
              <w:spacing w:before="60" w:after="60"/>
              <w:rPr>
                <w:b/>
                <w:sz w:val="28"/>
                <w:szCs w:val="28"/>
              </w:rPr>
            </w:pPr>
            <w:r w:rsidRPr="00C166CE">
              <w:rPr>
                <w:b/>
                <w:sz w:val="28"/>
                <w:szCs w:val="28"/>
              </w:rPr>
              <w:t>Oprogramowanie -  3 szt.  licencji wraz z 40 licencjami dostępowymi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C9" w14:textId="77777777" w:rsidR="00CF2DBF" w:rsidRPr="00C166CE" w:rsidRDefault="00CF2DBF" w:rsidP="00E71AC1">
            <w:pPr>
              <w:spacing w:before="60" w:after="60"/>
              <w:rPr>
                <w:b/>
                <w:sz w:val="28"/>
                <w:szCs w:val="28"/>
              </w:rPr>
            </w:pPr>
            <w:r w:rsidRPr="00C166CE">
              <w:rPr>
                <w:b/>
                <w:sz w:val="28"/>
                <w:szCs w:val="28"/>
              </w:rPr>
              <w:t>Producent: ………………………….........................</w:t>
            </w:r>
          </w:p>
          <w:p w14:paraId="310CBCCA" w14:textId="77777777" w:rsidR="00CF2DBF" w:rsidRPr="00C166CE" w:rsidRDefault="00CF2DBF" w:rsidP="00E71AC1">
            <w:pPr>
              <w:spacing w:before="60" w:after="60"/>
              <w:rPr>
                <w:b/>
                <w:sz w:val="28"/>
                <w:szCs w:val="28"/>
              </w:rPr>
            </w:pPr>
            <w:r w:rsidRPr="00C166CE">
              <w:rPr>
                <w:b/>
                <w:sz w:val="28"/>
                <w:szCs w:val="28"/>
              </w:rPr>
              <w:t>TYP oferowany: …………………………………………..</w:t>
            </w:r>
          </w:p>
          <w:p w14:paraId="310CBCCB" w14:textId="77777777" w:rsidR="00CF2DBF" w:rsidRPr="00C166CE" w:rsidRDefault="00CF2DBF" w:rsidP="00E71AC1">
            <w:pPr>
              <w:spacing w:before="60" w:after="60"/>
              <w:rPr>
                <w:b/>
                <w:sz w:val="28"/>
                <w:szCs w:val="28"/>
              </w:rPr>
            </w:pPr>
            <w:r w:rsidRPr="00C166CE">
              <w:rPr>
                <w:b/>
                <w:sz w:val="28"/>
                <w:szCs w:val="28"/>
              </w:rPr>
              <w:t>Liczba i typy poszczególnych licencji:</w:t>
            </w:r>
          </w:p>
          <w:p w14:paraId="310CBCCC" w14:textId="77777777" w:rsidR="00CF2DBF" w:rsidRPr="00C166CE" w:rsidRDefault="00CF2DBF" w:rsidP="00E71AC1">
            <w:pPr>
              <w:spacing w:before="60" w:after="60"/>
              <w:rPr>
                <w:b/>
                <w:sz w:val="28"/>
                <w:szCs w:val="28"/>
              </w:rPr>
            </w:pPr>
            <w:r w:rsidRPr="00C166CE">
              <w:rPr>
                <w:b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C166CE" w:rsidRPr="00C166CE" w14:paraId="310CBCD2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CE" w14:textId="77777777" w:rsidR="00CF2DBF" w:rsidRPr="00C166CE" w:rsidRDefault="00CF2DBF" w:rsidP="00E71AC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CF" w14:textId="77777777" w:rsidR="00CF2DBF" w:rsidRPr="00C166CE" w:rsidRDefault="00CF2DBF" w:rsidP="00E71AC1">
            <w:pPr>
              <w:spacing w:before="60" w:after="60"/>
              <w:rPr>
                <w:b/>
              </w:rPr>
            </w:pPr>
            <w:r w:rsidRPr="00C166CE">
              <w:rPr>
                <w:b/>
              </w:rPr>
              <w:t>Funkcja / parametr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D0" w14:textId="77777777" w:rsidR="00CF2DBF" w:rsidRPr="00C166CE" w:rsidRDefault="00CF2DBF" w:rsidP="00E71AC1">
            <w:pPr>
              <w:spacing w:before="60" w:after="60"/>
              <w:rPr>
                <w:b/>
              </w:rPr>
            </w:pPr>
            <w:r w:rsidRPr="00C166CE">
              <w:rPr>
                <w:b/>
              </w:rPr>
              <w:t>Minimalna charakterystyka wymagana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D1" w14:textId="77777777" w:rsidR="00CF2DBF" w:rsidRPr="00C166CE" w:rsidRDefault="00CF2DBF" w:rsidP="00E71AC1">
            <w:pPr>
              <w:spacing w:before="60" w:after="60"/>
              <w:rPr>
                <w:rFonts w:ascii="Arial" w:hAnsi="Arial" w:cs="Arial"/>
                <w:b/>
              </w:rPr>
            </w:pPr>
            <w:r w:rsidRPr="00C166CE">
              <w:rPr>
                <w:rFonts w:ascii="Arial" w:hAnsi="Arial" w:cs="Arial"/>
                <w:b/>
              </w:rPr>
              <w:t>Parametry oferowane nie gorsze, niż wymagane</w:t>
            </w:r>
          </w:p>
        </w:tc>
      </w:tr>
      <w:tr w:rsidR="00C166CE" w:rsidRPr="00C166CE" w14:paraId="310CBCD7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D3" w14:textId="77777777" w:rsidR="00CF2DBF" w:rsidRPr="00C166CE" w:rsidRDefault="00CF2DBF" w:rsidP="00E71AC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D4" w14:textId="77777777" w:rsidR="00CF2DBF" w:rsidRPr="00C166CE" w:rsidRDefault="00CF2DBF" w:rsidP="00E71AC1">
            <w:pPr>
              <w:rPr>
                <w:b/>
              </w:rPr>
            </w:pPr>
            <w:r w:rsidRPr="00C166CE">
              <w:rPr>
                <w:b/>
              </w:rPr>
              <w:t>Rodzaj oprogramowania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D5" w14:textId="77777777" w:rsidR="00CF2DBF" w:rsidRPr="00C166CE" w:rsidRDefault="00557E92" w:rsidP="004E74C4">
            <w:pPr>
              <w:spacing w:after="0"/>
              <w:jc w:val="both"/>
              <w:rPr>
                <w:rFonts w:cs="Arial"/>
              </w:rPr>
            </w:pPr>
            <w:r w:rsidRPr="00C166CE">
              <w:t>Serwerowy s</w:t>
            </w:r>
            <w:r w:rsidR="00CF2DBF" w:rsidRPr="00C166CE">
              <w:t>ystem operacyjny w najnowszej dostępnej wersji z opcją downgrade’u</w:t>
            </w:r>
            <w:r w:rsidR="0009343E" w:rsidRPr="00C166CE">
              <w:t>,</w:t>
            </w:r>
            <w:r w:rsidR="00CF2DBF" w:rsidRPr="00C166CE">
              <w:t xml:space="preserve"> w celu możliwości jego instalacji na 3 serwerach </w:t>
            </w:r>
            <w:r w:rsidR="0009343E" w:rsidRPr="00C166CE">
              <w:t>posiadanych przez Zamawiającego, których parametry zostały</w:t>
            </w:r>
            <w:r w:rsidR="00CF2DBF" w:rsidRPr="00C166CE">
              <w:t xml:space="preserve"> </w:t>
            </w:r>
            <w:r w:rsidR="0009343E" w:rsidRPr="00C166CE">
              <w:t xml:space="preserve">opisane </w:t>
            </w:r>
            <w:r w:rsidR="00CF2DBF" w:rsidRPr="00C166CE">
              <w:t>szczegółowo we Wstępie.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D6" w14:textId="77777777" w:rsidR="00CF2DBF" w:rsidRPr="00C166CE" w:rsidRDefault="00CF2DBF" w:rsidP="00E71AC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166CE" w:rsidRPr="00C166CE" w14:paraId="310CBCE2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D8" w14:textId="77777777" w:rsidR="00CF2DBF" w:rsidRPr="00C166CE" w:rsidRDefault="00CF2DBF" w:rsidP="00E71AC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D9" w14:textId="552F7FC9" w:rsidR="00CF2DBF" w:rsidRPr="00C166CE" w:rsidRDefault="00CF2DBF" w:rsidP="0009343E">
            <w:pPr>
              <w:rPr>
                <w:b/>
              </w:rPr>
            </w:pPr>
            <w:r w:rsidRPr="00C166CE">
              <w:rPr>
                <w:b/>
              </w:rPr>
              <w:t xml:space="preserve">Sposób i zakres licencjonowania oraz </w:t>
            </w:r>
            <w:r w:rsidR="00FE195C" w:rsidRPr="00C166CE">
              <w:rPr>
                <w:b/>
              </w:rPr>
              <w:t>suportu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DA" w14:textId="77777777" w:rsidR="00CF2DBF" w:rsidRPr="00C166CE" w:rsidRDefault="00CF2DBF" w:rsidP="00E71AC1">
            <w:pPr>
              <w:rPr>
                <w:rFonts w:cs="Arial"/>
              </w:rPr>
            </w:pPr>
            <w:r w:rsidRPr="00C166CE">
              <w:rPr>
                <w:rFonts w:cs="Arial"/>
              </w:rPr>
              <w:t xml:space="preserve">Zasady licencjonowania i </w:t>
            </w:r>
            <w:r w:rsidR="0009343E" w:rsidRPr="00C166CE">
              <w:rPr>
                <w:rFonts w:cs="Arial"/>
              </w:rPr>
              <w:t>wsparcia technicznego</w:t>
            </w:r>
            <w:r w:rsidRPr="00C166CE">
              <w:rPr>
                <w:rFonts w:cs="Arial"/>
              </w:rPr>
              <w:t>:</w:t>
            </w:r>
          </w:p>
          <w:p w14:paraId="310CBCDB" w14:textId="77777777" w:rsidR="00CF2DBF" w:rsidRPr="00C166CE" w:rsidRDefault="00CF2DBF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  <w:rPr>
                <w:rFonts w:cs="Arial"/>
              </w:rPr>
            </w:pPr>
            <w:r w:rsidRPr="00C166CE">
              <w:rPr>
                <w:rFonts w:cs="Arial"/>
                <w:bCs/>
              </w:rPr>
              <w:t xml:space="preserve">Nieograniczona w czasie licencja  </w:t>
            </w:r>
          </w:p>
          <w:p w14:paraId="310CBCDC" w14:textId="77777777" w:rsidR="00CF2DBF" w:rsidRPr="00C166CE" w:rsidRDefault="00CF2DBF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  <w:rPr>
                <w:rFonts w:cs="Arial"/>
              </w:rPr>
            </w:pPr>
            <w:r w:rsidRPr="00C166CE">
              <w:rPr>
                <w:rFonts w:cs="Arial"/>
                <w:bCs/>
              </w:rPr>
              <w:t xml:space="preserve">Liczba licencji: </w:t>
            </w:r>
            <w:r w:rsidRPr="00C166CE">
              <w:rPr>
                <w:rFonts w:cs="Arial"/>
                <w:b/>
                <w:bCs/>
              </w:rPr>
              <w:t>3 (trzy)</w:t>
            </w:r>
            <w:r w:rsidR="0009343E" w:rsidRPr="00C166CE">
              <w:rPr>
                <w:rFonts w:cs="Arial"/>
                <w:b/>
                <w:bCs/>
              </w:rPr>
              <w:t xml:space="preserve"> </w:t>
            </w:r>
            <w:r w:rsidR="00557E92" w:rsidRPr="00C166CE">
              <w:rPr>
                <w:rFonts w:cs="Arial"/>
                <w:b/>
                <w:bCs/>
              </w:rPr>
              <w:t>wraz z 40 licencjami dostępowymi</w:t>
            </w:r>
            <w:r w:rsidR="0009343E" w:rsidRPr="00C166CE">
              <w:rPr>
                <w:rFonts w:cs="Arial"/>
                <w:b/>
                <w:bCs/>
              </w:rPr>
              <w:t xml:space="preserve"> dla użytkowników</w:t>
            </w:r>
          </w:p>
          <w:p w14:paraId="310CBCDD" w14:textId="77777777" w:rsidR="00CF2DBF" w:rsidRPr="00C166CE" w:rsidRDefault="00CF2DBF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</w:pPr>
            <w:r w:rsidRPr="00C166CE">
              <w:t xml:space="preserve">Rodzaj licencji:  </w:t>
            </w:r>
            <w:r w:rsidRPr="00C166CE">
              <w:rPr>
                <w:b/>
              </w:rPr>
              <w:t>nowa</w:t>
            </w:r>
          </w:p>
          <w:p w14:paraId="310CBCDE" w14:textId="77777777" w:rsidR="00CF2DBF" w:rsidRPr="00C166CE" w:rsidRDefault="00CF2DBF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</w:pPr>
            <w:r w:rsidRPr="00C166CE">
              <w:t>Wersja językowa:</w:t>
            </w:r>
            <w:r w:rsidRPr="00C166CE">
              <w:rPr>
                <w:b/>
              </w:rPr>
              <w:t xml:space="preserve"> polska </w:t>
            </w:r>
          </w:p>
          <w:p w14:paraId="310CBCDF" w14:textId="77777777" w:rsidR="00CF2DBF" w:rsidRPr="00C166CE" w:rsidRDefault="00CF2DBF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</w:pPr>
            <w:r w:rsidRPr="00C166CE">
              <w:t>Wersja</w:t>
            </w:r>
            <w:r w:rsidRPr="00C166CE">
              <w:rPr>
                <w:b/>
              </w:rPr>
              <w:t xml:space="preserve"> 64-bitowa</w:t>
            </w:r>
          </w:p>
          <w:p w14:paraId="310CBCE0" w14:textId="01397DFF" w:rsidR="00CF2DBF" w:rsidRPr="00C166CE" w:rsidRDefault="00CF2DBF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  <w:rPr>
                <w:rFonts w:cs="Arial"/>
              </w:rPr>
            </w:pPr>
            <w:r w:rsidRPr="00C166CE">
              <w:rPr>
                <w:rFonts w:cs="Arial"/>
              </w:rPr>
              <w:t xml:space="preserve">Bezpłatne wsparcie techniczne producenta oprogramowania </w:t>
            </w:r>
            <w:r w:rsidR="0094386A" w:rsidRPr="00C166CE">
              <w:rPr>
                <w:rFonts w:cs="Arial"/>
              </w:rPr>
              <w:t xml:space="preserve">uwzględniające  aktualizacje </w:t>
            </w:r>
            <w:r w:rsidR="00340055" w:rsidRPr="00C166CE">
              <w:rPr>
                <w:rFonts w:cs="Arial"/>
              </w:rPr>
              <w:t>bez</w:t>
            </w:r>
            <w:r w:rsidR="00AF73BE" w:rsidRPr="00C166CE">
              <w:rPr>
                <w:rFonts w:cs="Arial"/>
              </w:rPr>
              <w:t>pieczeństwa</w:t>
            </w:r>
            <w:r w:rsidR="00340055" w:rsidRPr="00C166CE">
              <w:rPr>
                <w:rFonts w:cs="Arial"/>
              </w:rPr>
              <w:t xml:space="preserve"> </w:t>
            </w:r>
            <w:r w:rsidR="0094386A" w:rsidRPr="00C166CE">
              <w:rPr>
                <w:rFonts w:cs="Arial"/>
              </w:rPr>
              <w:t>dla dostarczonej wersji</w:t>
            </w:r>
            <w:r w:rsidRPr="00C166CE">
              <w:rPr>
                <w:rFonts w:cs="Arial"/>
              </w:rPr>
              <w:t xml:space="preserve"> </w:t>
            </w:r>
            <w:r w:rsidR="0009343E" w:rsidRPr="00C166CE">
              <w:rPr>
                <w:rFonts w:cs="Arial"/>
              </w:rPr>
              <w:t>w okresie trwania świadczenia pomocy technicznej przez producenta oprogramowania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E1" w14:textId="77777777" w:rsidR="00CF2DBF" w:rsidRPr="00C166CE" w:rsidRDefault="00CF2DBF" w:rsidP="00E71AC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F2DBF" w:rsidRPr="00C166CE" w14:paraId="310CBCE7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E3" w14:textId="77777777" w:rsidR="00CF2DBF" w:rsidRPr="00C166CE" w:rsidRDefault="00CF2DBF" w:rsidP="00E71AC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E4" w14:textId="77777777" w:rsidR="00CF2DBF" w:rsidRPr="00C166CE" w:rsidRDefault="00CF2DBF" w:rsidP="00E71AC1">
            <w:pPr>
              <w:rPr>
                <w:b/>
              </w:rPr>
            </w:pPr>
            <w:r w:rsidRPr="00C166CE">
              <w:rPr>
                <w:b/>
              </w:rPr>
              <w:t>Wymagana zgodność z oprogramowaniem</w:t>
            </w:r>
            <w:r w:rsidR="0009343E" w:rsidRPr="00C166CE">
              <w:rPr>
                <w:b/>
              </w:rPr>
              <w:t>/ sprzętem</w:t>
            </w:r>
            <w:r w:rsidR="00687DB3" w:rsidRPr="00C166CE">
              <w:rPr>
                <w:b/>
              </w:rPr>
              <w:t xml:space="preserve"> posiadanym przez Zamawiającego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E5" w14:textId="77777777" w:rsidR="00CF2DBF" w:rsidRPr="00C166CE" w:rsidRDefault="000E7219" w:rsidP="004E74C4">
            <w:pPr>
              <w:spacing w:after="0"/>
              <w:jc w:val="both"/>
              <w:rPr>
                <w:rFonts w:cs="Arial"/>
              </w:rPr>
            </w:pPr>
            <w:r w:rsidRPr="00C166CE">
              <w:t xml:space="preserve">Oprogramowanie </w:t>
            </w:r>
            <w:r w:rsidR="00557E92" w:rsidRPr="00C166CE">
              <w:t xml:space="preserve">serwerowego </w:t>
            </w:r>
            <w:r w:rsidRPr="00C166CE">
              <w:t>s</w:t>
            </w:r>
            <w:r w:rsidR="0009343E" w:rsidRPr="00C166CE">
              <w:t>ystem</w:t>
            </w:r>
            <w:r w:rsidRPr="00C166CE">
              <w:t>u operacyjnego</w:t>
            </w:r>
            <w:r w:rsidR="0009343E" w:rsidRPr="00C166CE">
              <w:t xml:space="preserve"> wraz z dostarczanymi licencjami </w:t>
            </w:r>
            <w:r w:rsidR="0009343E" w:rsidRPr="00C166CE">
              <w:rPr>
                <w:rFonts w:cs="Arial"/>
              </w:rPr>
              <w:t>musi w pełni obsługiwać posiadany przez Zamawiającego system SIMPLE.ERP (w tym moduł SIMPLE.BI</w:t>
            </w:r>
            <w:r w:rsidR="002C1E50" w:rsidRPr="00C166CE">
              <w:rPr>
                <w:rFonts w:cs="Arial"/>
              </w:rPr>
              <w:t xml:space="preserve"> korzystający z oprogramowania ReportPortal</w:t>
            </w:r>
            <w:r w:rsidR="0009343E" w:rsidRPr="00C166CE">
              <w:rPr>
                <w:rFonts w:cs="Arial"/>
              </w:rPr>
              <w:t>)</w:t>
            </w:r>
            <w:r w:rsidR="00E71AC1" w:rsidRPr="00C166CE">
              <w:rPr>
                <w:rFonts w:cs="Arial"/>
              </w:rPr>
              <w:t>.</w:t>
            </w:r>
            <w:r w:rsidR="0009343E" w:rsidRPr="00C166CE">
              <w:rPr>
                <w:rFonts w:cs="Arial"/>
              </w:rPr>
              <w:t xml:space="preserve"> </w:t>
            </w:r>
            <w:r w:rsidR="00E71AC1" w:rsidRPr="00C166CE">
              <w:rPr>
                <w:rFonts w:cs="Arial"/>
              </w:rPr>
              <w:t>P</w:t>
            </w:r>
            <w:r w:rsidR="0009343E" w:rsidRPr="00C166CE">
              <w:rPr>
                <w:rFonts w:cs="Arial"/>
              </w:rPr>
              <w:t>rzeznaczon</w:t>
            </w:r>
            <w:r w:rsidRPr="00C166CE">
              <w:rPr>
                <w:rFonts w:cs="Arial"/>
              </w:rPr>
              <w:t>e</w:t>
            </w:r>
            <w:r w:rsidR="0009343E" w:rsidRPr="00C166CE">
              <w:rPr>
                <w:rFonts w:cs="Arial"/>
              </w:rPr>
              <w:t xml:space="preserve"> </w:t>
            </w:r>
            <w:r w:rsidR="00E71AC1" w:rsidRPr="00C166CE">
              <w:rPr>
                <w:rFonts w:cs="Arial"/>
              </w:rPr>
              <w:t>jest on</w:t>
            </w:r>
            <w:r w:rsidRPr="00C166CE">
              <w:rPr>
                <w:rFonts w:cs="Arial"/>
              </w:rPr>
              <w:t>o</w:t>
            </w:r>
            <w:r w:rsidR="00E71AC1" w:rsidRPr="00C166CE">
              <w:rPr>
                <w:rFonts w:cs="Arial"/>
              </w:rPr>
              <w:t xml:space="preserve"> </w:t>
            </w:r>
            <w:r w:rsidR="0009343E" w:rsidRPr="00C166CE">
              <w:rPr>
                <w:rFonts w:cs="Arial"/>
              </w:rPr>
              <w:t xml:space="preserve">do instalacji na posiadanych </w:t>
            </w:r>
            <w:r w:rsidR="00E71AC1" w:rsidRPr="00C166CE">
              <w:rPr>
                <w:rFonts w:cs="Arial"/>
              </w:rPr>
              <w:t>przez Zamawiającego 3 </w:t>
            </w:r>
            <w:r w:rsidR="0009343E" w:rsidRPr="00C166CE">
              <w:rPr>
                <w:rFonts w:cs="Arial"/>
              </w:rPr>
              <w:t>serwerach</w:t>
            </w:r>
            <w:r w:rsidR="00E71AC1" w:rsidRPr="00C166CE">
              <w:rPr>
                <w:rFonts w:cs="Arial"/>
              </w:rPr>
              <w:t>, z możliwą opcją</w:t>
            </w:r>
            <w:r w:rsidR="0009343E" w:rsidRPr="00C166CE">
              <w:rPr>
                <w:rFonts w:cs="Arial"/>
              </w:rPr>
              <w:t xml:space="preserve"> downgrade</w:t>
            </w:r>
            <w:r w:rsidR="00E71AC1" w:rsidRPr="00C166CE">
              <w:rPr>
                <w:rFonts w:cs="Arial"/>
              </w:rPr>
              <w:t>’u</w:t>
            </w:r>
            <w:r w:rsidR="0009343E" w:rsidRPr="00C166CE">
              <w:rPr>
                <w:rFonts w:cs="Arial"/>
              </w:rPr>
              <w:t xml:space="preserve"> do starszych </w:t>
            </w:r>
            <w:r w:rsidR="00E71AC1" w:rsidRPr="00C166CE">
              <w:rPr>
                <w:rFonts w:cs="Arial"/>
              </w:rPr>
              <w:t xml:space="preserve">jego </w:t>
            </w:r>
            <w:r w:rsidR="0009343E" w:rsidRPr="00C166CE">
              <w:rPr>
                <w:rFonts w:cs="Arial"/>
              </w:rPr>
              <w:t>wersji</w:t>
            </w:r>
            <w:r w:rsidR="00E71AC1" w:rsidRPr="00C166CE">
              <w:rPr>
                <w:rFonts w:cs="Arial"/>
              </w:rPr>
              <w:t>,</w:t>
            </w:r>
            <w:r w:rsidR="0009343E" w:rsidRPr="00C166CE">
              <w:rPr>
                <w:rFonts w:cs="Arial"/>
              </w:rPr>
              <w:t xml:space="preserve"> w celu zagwarantowania </w:t>
            </w:r>
            <w:r w:rsidR="00E71AC1" w:rsidRPr="00C166CE">
              <w:rPr>
                <w:rFonts w:cs="Arial"/>
              </w:rPr>
              <w:t xml:space="preserve">jego </w:t>
            </w:r>
            <w:r w:rsidR="0009343E" w:rsidRPr="00C166CE">
              <w:rPr>
                <w:rFonts w:cs="Arial"/>
              </w:rPr>
              <w:t xml:space="preserve">kompatybilności z posiadanym </w:t>
            </w:r>
            <w:r w:rsidR="00E71AC1" w:rsidRPr="00C166CE">
              <w:rPr>
                <w:rFonts w:cs="Arial"/>
              </w:rPr>
              <w:t xml:space="preserve">przez Zamawiającego </w:t>
            </w:r>
            <w:r w:rsidR="0009343E" w:rsidRPr="00C166CE">
              <w:rPr>
                <w:rFonts w:cs="Arial"/>
              </w:rPr>
              <w:t>sprzętem.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E6" w14:textId="77777777" w:rsidR="00CF2DBF" w:rsidRPr="00C166CE" w:rsidRDefault="00CF2DBF" w:rsidP="00E71AC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310CBCE8" w14:textId="77777777" w:rsidR="004E74C4" w:rsidRPr="00C166CE" w:rsidRDefault="004E74C4" w:rsidP="000807BB">
      <w:pPr>
        <w:rPr>
          <w:rFonts w:ascii="Arial" w:hAnsi="Arial" w:cs="Arial"/>
          <w:b/>
          <w:sz w:val="28"/>
          <w:szCs w:val="28"/>
          <w:u w:val="single"/>
        </w:rPr>
      </w:pPr>
    </w:p>
    <w:p w14:paraId="310CBCE9" w14:textId="569ED7F9" w:rsidR="004E74C4" w:rsidRPr="00C166CE" w:rsidRDefault="004E74C4">
      <w:pPr>
        <w:rPr>
          <w:rFonts w:ascii="Arial" w:hAnsi="Arial" w:cs="Arial"/>
          <w:b/>
          <w:sz w:val="28"/>
          <w:szCs w:val="28"/>
          <w:u w:val="single"/>
        </w:rPr>
      </w:pPr>
    </w:p>
    <w:p w14:paraId="310CBCEA" w14:textId="529C674E" w:rsidR="00911CF3" w:rsidRPr="00C166CE" w:rsidRDefault="00CF2DBF" w:rsidP="00911CF3">
      <w:pPr>
        <w:pStyle w:val="Akapitzlist"/>
        <w:numPr>
          <w:ilvl w:val="1"/>
          <w:numId w:val="19"/>
        </w:numPr>
        <w:rPr>
          <w:rFonts w:ascii="Arial" w:hAnsi="Arial" w:cs="Arial"/>
          <w:b/>
          <w:sz w:val="32"/>
          <w:szCs w:val="32"/>
        </w:rPr>
      </w:pPr>
      <w:r w:rsidRPr="00C166CE">
        <w:rPr>
          <w:rFonts w:ascii="Arial" w:hAnsi="Arial" w:cs="Arial"/>
          <w:b/>
          <w:sz w:val="28"/>
          <w:szCs w:val="28"/>
        </w:rPr>
        <w:lastRenderedPageBreak/>
        <w:t xml:space="preserve">Dostawa licencji na oprogramowanie </w:t>
      </w:r>
      <w:r w:rsidR="00E71AC1" w:rsidRPr="00C166CE">
        <w:rPr>
          <w:rFonts w:ascii="Arial" w:hAnsi="Arial" w:cs="Arial"/>
          <w:b/>
          <w:sz w:val="28"/>
          <w:szCs w:val="28"/>
        </w:rPr>
        <w:t xml:space="preserve">serwera </w:t>
      </w:r>
      <w:r w:rsidR="003879A7" w:rsidRPr="00C166CE">
        <w:rPr>
          <w:rFonts w:ascii="Arial" w:hAnsi="Arial" w:cs="Arial"/>
          <w:b/>
          <w:sz w:val="28"/>
          <w:szCs w:val="28"/>
        </w:rPr>
        <w:t xml:space="preserve">bazy danych  (TYP-P2) pracujące w klastrze active-passive </w:t>
      </w:r>
      <w:r w:rsidR="00103BD2" w:rsidRPr="00C166CE">
        <w:rPr>
          <w:rFonts w:ascii="Arial" w:hAnsi="Arial" w:cs="Arial"/>
          <w:b/>
          <w:sz w:val="28"/>
          <w:szCs w:val="28"/>
        </w:rPr>
        <w:t xml:space="preserve">-  2 szt. </w:t>
      </w:r>
      <w:r w:rsidR="003879A7" w:rsidRPr="00C166CE">
        <w:rPr>
          <w:rFonts w:ascii="Arial" w:hAnsi="Arial" w:cs="Arial"/>
          <w:b/>
          <w:sz w:val="28"/>
          <w:szCs w:val="28"/>
        </w:rPr>
        <w:t xml:space="preserve">wraz z 40 licencjami dostępowymi dla użytkowników 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271"/>
        <w:gridCol w:w="7460"/>
        <w:gridCol w:w="5370"/>
      </w:tblGrid>
      <w:tr w:rsidR="00C166CE" w:rsidRPr="00C166CE" w14:paraId="310CBCF2" w14:textId="77777777" w:rsidTr="00E71AC1">
        <w:trPr>
          <w:trHeight w:val="7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EB" w14:textId="77777777" w:rsidR="00E71AC1" w:rsidRPr="00C166CE" w:rsidRDefault="00E71AC1" w:rsidP="00E71AC1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EC" w14:textId="77777777" w:rsidR="00E71AC1" w:rsidRPr="00C166CE" w:rsidRDefault="00E71AC1" w:rsidP="00E71AC1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ED" w14:textId="15E99F63" w:rsidR="00E71AC1" w:rsidRPr="00C166CE" w:rsidRDefault="00E71AC1" w:rsidP="009674F2">
            <w:pPr>
              <w:tabs>
                <w:tab w:val="left" w:pos="1260"/>
              </w:tabs>
              <w:spacing w:before="60" w:after="60"/>
              <w:rPr>
                <w:b/>
                <w:sz w:val="28"/>
                <w:szCs w:val="28"/>
              </w:rPr>
            </w:pPr>
            <w:r w:rsidRPr="00C166CE">
              <w:rPr>
                <w:b/>
                <w:sz w:val="28"/>
                <w:szCs w:val="28"/>
              </w:rPr>
              <w:t xml:space="preserve">Oprogramowanie -  </w:t>
            </w:r>
            <w:r w:rsidR="009674F2" w:rsidRPr="00C166CE">
              <w:rPr>
                <w:b/>
                <w:sz w:val="28"/>
                <w:szCs w:val="28"/>
              </w:rPr>
              <w:t>2</w:t>
            </w:r>
            <w:r w:rsidRPr="00C166CE">
              <w:rPr>
                <w:b/>
                <w:sz w:val="28"/>
                <w:szCs w:val="28"/>
              </w:rPr>
              <w:t xml:space="preserve"> szt.  licencji wraz z 40 licencjami dostępowymi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EE" w14:textId="77777777" w:rsidR="00E71AC1" w:rsidRPr="00C166CE" w:rsidRDefault="00E71AC1" w:rsidP="00E71AC1">
            <w:pPr>
              <w:spacing w:before="60" w:after="60"/>
              <w:rPr>
                <w:b/>
                <w:sz w:val="28"/>
                <w:szCs w:val="28"/>
              </w:rPr>
            </w:pPr>
            <w:r w:rsidRPr="00C166CE">
              <w:rPr>
                <w:b/>
                <w:sz w:val="28"/>
                <w:szCs w:val="28"/>
              </w:rPr>
              <w:t>Producent: ………………………….........................</w:t>
            </w:r>
          </w:p>
          <w:p w14:paraId="310CBCEF" w14:textId="77777777" w:rsidR="00E71AC1" w:rsidRPr="00C166CE" w:rsidRDefault="00E71AC1" w:rsidP="00E71AC1">
            <w:pPr>
              <w:spacing w:before="60" w:after="60"/>
              <w:rPr>
                <w:b/>
                <w:sz w:val="28"/>
                <w:szCs w:val="28"/>
              </w:rPr>
            </w:pPr>
            <w:r w:rsidRPr="00C166CE">
              <w:rPr>
                <w:b/>
                <w:sz w:val="28"/>
                <w:szCs w:val="28"/>
              </w:rPr>
              <w:t>TYP oferowany: …………………………………………..</w:t>
            </w:r>
          </w:p>
          <w:p w14:paraId="310CBCF0" w14:textId="77777777" w:rsidR="00E71AC1" w:rsidRPr="00C166CE" w:rsidRDefault="00E71AC1" w:rsidP="00E71AC1">
            <w:pPr>
              <w:spacing w:before="60" w:after="60"/>
              <w:rPr>
                <w:b/>
                <w:sz w:val="28"/>
                <w:szCs w:val="28"/>
              </w:rPr>
            </w:pPr>
            <w:r w:rsidRPr="00C166CE">
              <w:rPr>
                <w:b/>
                <w:sz w:val="28"/>
                <w:szCs w:val="28"/>
              </w:rPr>
              <w:t>Liczba i typy poszczególnych licencji:</w:t>
            </w:r>
          </w:p>
          <w:p w14:paraId="310CBCF1" w14:textId="77777777" w:rsidR="00E71AC1" w:rsidRPr="00C166CE" w:rsidRDefault="00E71AC1" w:rsidP="00E71AC1">
            <w:pPr>
              <w:spacing w:before="60" w:after="60"/>
              <w:rPr>
                <w:b/>
                <w:sz w:val="28"/>
                <w:szCs w:val="28"/>
              </w:rPr>
            </w:pPr>
            <w:r w:rsidRPr="00C166CE">
              <w:rPr>
                <w:b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E71AC1" w:rsidRPr="00965172" w14:paraId="310CBCF7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F3" w14:textId="77777777" w:rsidR="00E71AC1" w:rsidRPr="00BF7608" w:rsidRDefault="00E71AC1" w:rsidP="00E71AC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F4" w14:textId="77777777" w:rsidR="00E71AC1" w:rsidRPr="00F43B88" w:rsidRDefault="00E71AC1" w:rsidP="00E71AC1">
            <w:pPr>
              <w:spacing w:before="60" w:after="60"/>
              <w:rPr>
                <w:b/>
              </w:rPr>
            </w:pPr>
            <w:r w:rsidRPr="00F43B88">
              <w:rPr>
                <w:b/>
              </w:rPr>
              <w:t>Funkcja / parametr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F5" w14:textId="77777777" w:rsidR="00E71AC1" w:rsidRPr="00F43B88" w:rsidRDefault="00E71AC1" w:rsidP="00E71AC1">
            <w:pPr>
              <w:spacing w:before="60" w:after="60"/>
              <w:rPr>
                <w:b/>
              </w:rPr>
            </w:pPr>
            <w:r w:rsidRPr="00F43B88">
              <w:rPr>
                <w:b/>
              </w:rPr>
              <w:t>Minimalna charakterystyka wymagana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F6" w14:textId="77777777" w:rsidR="00E71AC1" w:rsidRPr="00965172" w:rsidRDefault="00E71AC1" w:rsidP="00E71AC1">
            <w:pPr>
              <w:spacing w:before="60" w:after="60"/>
              <w:rPr>
                <w:b/>
              </w:rPr>
            </w:pPr>
            <w:r w:rsidRPr="00965172">
              <w:rPr>
                <w:b/>
              </w:rPr>
              <w:t>Parametry oferowane nie gorsze, niż wymagane</w:t>
            </w:r>
          </w:p>
        </w:tc>
      </w:tr>
      <w:tr w:rsidR="00E71AC1" w:rsidRPr="00BF7608" w14:paraId="310CBCFC" w14:textId="77777777" w:rsidTr="004E74C4">
        <w:trPr>
          <w:trHeight w:val="11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F8" w14:textId="77777777" w:rsidR="00E71AC1" w:rsidRPr="00DF66C5" w:rsidRDefault="00E71AC1" w:rsidP="00E71AC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F9" w14:textId="77777777" w:rsidR="00E71AC1" w:rsidRPr="00DF66C5" w:rsidRDefault="00E71AC1" w:rsidP="00E71AC1">
            <w:pPr>
              <w:rPr>
                <w:b/>
              </w:rPr>
            </w:pPr>
            <w:r w:rsidRPr="00DF66C5">
              <w:rPr>
                <w:b/>
              </w:rPr>
              <w:t>Rodzaj oprogramowania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FA" w14:textId="77777777" w:rsidR="00E71AC1" w:rsidRPr="00C166CE" w:rsidRDefault="00E71AC1" w:rsidP="004E74C4">
            <w:pPr>
              <w:spacing w:after="0"/>
              <w:jc w:val="both"/>
              <w:rPr>
                <w:rFonts w:cs="Arial"/>
              </w:rPr>
            </w:pPr>
            <w:r w:rsidRPr="00C166CE">
              <w:t>Oprogramowanie serwera bazy danych w najnowszej dostępnej wersji z opcją downgrade’u</w:t>
            </w:r>
            <w:r w:rsidR="002E4939" w:rsidRPr="00C166CE">
              <w:t xml:space="preserve"> pracujące w klastrze active-passive</w:t>
            </w:r>
            <w:r w:rsidRPr="00C166CE">
              <w:t xml:space="preserve">, w celu możliwości jego instalacji na </w:t>
            </w:r>
            <w:r w:rsidR="002E4939" w:rsidRPr="00C166CE">
              <w:t>2</w:t>
            </w:r>
            <w:r w:rsidRPr="00C166CE">
              <w:t xml:space="preserve"> serwerach posiadanych przez Zamawiającego, których parametry zostały opisane szczegółowo we Wstępie.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FB" w14:textId="77777777" w:rsidR="00E71AC1" w:rsidRPr="00BF7608" w:rsidRDefault="00E71AC1" w:rsidP="00E71AC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71AC1" w:rsidRPr="00BF7608" w14:paraId="310CBD07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FD" w14:textId="77777777" w:rsidR="00E71AC1" w:rsidRPr="00DF66C5" w:rsidRDefault="00E71AC1" w:rsidP="00E71AC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CFE" w14:textId="12EBE774" w:rsidR="00E71AC1" w:rsidRPr="00DF66C5" w:rsidRDefault="00E71AC1" w:rsidP="00E71AC1">
            <w:pPr>
              <w:rPr>
                <w:b/>
              </w:rPr>
            </w:pPr>
            <w:r w:rsidRPr="00DF66C5">
              <w:rPr>
                <w:b/>
              </w:rPr>
              <w:t xml:space="preserve">Sposób i zakres licencjonowania oraz </w:t>
            </w:r>
            <w:r w:rsidR="00FE195C">
              <w:rPr>
                <w:b/>
              </w:rPr>
              <w:t>suportu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CFF" w14:textId="77777777" w:rsidR="00E71AC1" w:rsidRPr="00C166CE" w:rsidRDefault="00E71AC1" w:rsidP="00E71AC1">
            <w:pPr>
              <w:rPr>
                <w:rFonts w:cs="Arial"/>
              </w:rPr>
            </w:pPr>
            <w:r w:rsidRPr="00C166CE">
              <w:rPr>
                <w:rFonts w:cs="Arial"/>
              </w:rPr>
              <w:t>Zasady licencjonowania i wsparcia technicznego:</w:t>
            </w:r>
          </w:p>
          <w:p w14:paraId="310CBD00" w14:textId="77777777" w:rsidR="00E71AC1" w:rsidRPr="00C166CE" w:rsidRDefault="00E71AC1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  <w:rPr>
                <w:rFonts w:cs="Arial"/>
              </w:rPr>
            </w:pPr>
            <w:r w:rsidRPr="00C166CE">
              <w:rPr>
                <w:rFonts w:cs="Arial"/>
                <w:bCs/>
              </w:rPr>
              <w:t xml:space="preserve">Nieograniczona w czasie licencja  </w:t>
            </w:r>
          </w:p>
          <w:p w14:paraId="310CBD01" w14:textId="04B89067" w:rsidR="00E71AC1" w:rsidRPr="00C166CE" w:rsidRDefault="00E71AC1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  <w:rPr>
                <w:rFonts w:cs="Arial"/>
              </w:rPr>
            </w:pPr>
            <w:r w:rsidRPr="00C166CE">
              <w:rPr>
                <w:rFonts w:cs="Arial"/>
                <w:bCs/>
              </w:rPr>
              <w:t xml:space="preserve">Liczba licencji: </w:t>
            </w:r>
            <w:r w:rsidR="00FE195C" w:rsidRPr="00C166CE">
              <w:rPr>
                <w:rFonts w:cs="Arial"/>
                <w:b/>
                <w:bCs/>
              </w:rPr>
              <w:t>2</w:t>
            </w:r>
            <w:r w:rsidRPr="00C166CE">
              <w:rPr>
                <w:rFonts w:cs="Arial"/>
                <w:b/>
                <w:bCs/>
              </w:rPr>
              <w:t xml:space="preserve"> (</w:t>
            </w:r>
            <w:r w:rsidR="00FE195C" w:rsidRPr="00C166CE">
              <w:rPr>
                <w:rFonts w:cs="Arial"/>
                <w:b/>
                <w:bCs/>
              </w:rPr>
              <w:t>d</w:t>
            </w:r>
            <w:r w:rsidR="00984E19" w:rsidRPr="00C166CE">
              <w:rPr>
                <w:rFonts w:cs="Arial"/>
                <w:b/>
                <w:bCs/>
              </w:rPr>
              <w:t>wa</w:t>
            </w:r>
            <w:r w:rsidRPr="00C166CE">
              <w:rPr>
                <w:rFonts w:cs="Arial"/>
                <w:b/>
                <w:bCs/>
              </w:rPr>
              <w:t xml:space="preserve">) </w:t>
            </w:r>
            <w:r w:rsidR="00557E92" w:rsidRPr="00C166CE">
              <w:rPr>
                <w:rFonts w:cs="Arial"/>
                <w:b/>
                <w:bCs/>
              </w:rPr>
              <w:t xml:space="preserve">wraz z 40 licencjami dostępowymi </w:t>
            </w:r>
            <w:r w:rsidRPr="00C166CE">
              <w:rPr>
                <w:rFonts w:cs="Arial"/>
                <w:b/>
                <w:bCs/>
              </w:rPr>
              <w:t>dla użytkowników</w:t>
            </w:r>
          </w:p>
          <w:p w14:paraId="310CBD02" w14:textId="77777777" w:rsidR="00E71AC1" w:rsidRPr="00C166CE" w:rsidRDefault="00E71AC1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</w:pPr>
            <w:r w:rsidRPr="00C166CE">
              <w:t xml:space="preserve">Rodzaj licencji:  </w:t>
            </w:r>
            <w:r w:rsidRPr="00C166CE">
              <w:rPr>
                <w:b/>
              </w:rPr>
              <w:t>nowa</w:t>
            </w:r>
          </w:p>
          <w:p w14:paraId="310CBD03" w14:textId="0B4E8D92" w:rsidR="00E71AC1" w:rsidRPr="00C166CE" w:rsidRDefault="00E71AC1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</w:pPr>
            <w:r w:rsidRPr="00C166CE">
              <w:t>Wersja językowa:</w:t>
            </w:r>
            <w:r w:rsidRPr="00C166CE">
              <w:rPr>
                <w:b/>
              </w:rPr>
              <w:t xml:space="preserve"> </w:t>
            </w:r>
            <w:r w:rsidR="00FE195C" w:rsidRPr="00C166CE">
              <w:rPr>
                <w:b/>
              </w:rPr>
              <w:t xml:space="preserve">angielska </w:t>
            </w:r>
          </w:p>
          <w:p w14:paraId="310CBD04" w14:textId="77777777" w:rsidR="00E71AC1" w:rsidRPr="00C166CE" w:rsidRDefault="00E71AC1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</w:pPr>
            <w:r w:rsidRPr="00C166CE">
              <w:t>Wersja</w:t>
            </w:r>
            <w:r w:rsidRPr="00C166CE">
              <w:rPr>
                <w:b/>
              </w:rPr>
              <w:t xml:space="preserve"> 64-bitowa</w:t>
            </w:r>
          </w:p>
          <w:p w14:paraId="310CBD05" w14:textId="51A36BED" w:rsidR="00E71AC1" w:rsidRPr="00C166CE" w:rsidRDefault="00E71AC1" w:rsidP="00557E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23" w:hanging="223"/>
              <w:rPr>
                <w:rFonts w:cs="Arial"/>
              </w:rPr>
            </w:pPr>
            <w:r w:rsidRPr="00C166CE">
              <w:rPr>
                <w:rFonts w:cs="Arial"/>
              </w:rPr>
              <w:t xml:space="preserve">Bezpłatne wsparcie techniczne producenta oprogramowania </w:t>
            </w:r>
            <w:r w:rsidR="00557E92" w:rsidRPr="00C166CE">
              <w:rPr>
                <w:rFonts w:cs="Arial"/>
              </w:rPr>
              <w:t xml:space="preserve">uwzględniające  aktualizacje </w:t>
            </w:r>
            <w:r w:rsidR="00F84FBA" w:rsidRPr="00C166CE">
              <w:rPr>
                <w:rFonts w:cs="Arial"/>
              </w:rPr>
              <w:t xml:space="preserve">bezpieczeństwa </w:t>
            </w:r>
            <w:r w:rsidRPr="00C166CE">
              <w:rPr>
                <w:rFonts w:cs="Arial"/>
              </w:rPr>
              <w:t xml:space="preserve">dla </w:t>
            </w:r>
            <w:r w:rsidR="00557E92" w:rsidRPr="00C166CE">
              <w:rPr>
                <w:rFonts w:cs="Arial"/>
              </w:rPr>
              <w:t xml:space="preserve">dostarczonej </w:t>
            </w:r>
            <w:r w:rsidRPr="00C166CE">
              <w:rPr>
                <w:rFonts w:cs="Arial"/>
              </w:rPr>
              <w:t>wersji w okresie trwania świadczenia pomocy technicznej przez producenta oprogramowania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06" w14:textId="77777777" w:rsidR="00E71AC1" w:rsidRPr="00BF7608" w:rsidRDefault="00E71AC1" w:rsidP="00E71AC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71AC1" w:rsidRPr="00BF7608" w14:paraId="310CBD0C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08" w14:textId="77777777" w:rsidR="00E71AC1" w:rsidRPr="00DF66C5" w:rsidRDefault="00E71AC1" w:rsidP="00E71AC1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09" w14:textId="77777777" w:rsidR="00E71AC1" w:rsidRPr="00DF66C5" w:rsidRDefault="00E71AC1" w:rsidP="00E71AC1">
            <w:pPr>
              <w:rPr>
                <w:b/>
              </w:rPr>
            </w:pPr>
            <w:r w:rsidRPr="00DF66C5">
              <w:rPr>
                <w:b/>
              </w:rPr>
              <w:t>Wymagana zgodność z oprogramowaniem</w:t>
            </w:r>
            <w:r>
              <w:rPr>
                <w:b/>
              </w:rPr>
              <w:t>/ sprzętem</w:t>
            </w:r>
            <w:r w:rsidR="00687DB3">
              <w:rPr>
                <w:b/>
              </w:rPr>
              <w:t xml:space="preserve"> posiadanym przez Zamawiającego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0A" w14:textId="77777777" w:rsidR="00E71AC1" w:rsidRPr="00C166CE" w:rsidRDefault="000E7219" w:rsidP="004E74C4">
            <w:pPr>
              <w:spacing w:after="0"/>
              <w:jc w:val="both"/>
              <w:rPr>
                <w:rFonts w:cs="Arial"/>
              </w:rPr>
            </w:pPr>
            <w:r w:rsidRPr="00C166CE">
              <w:t xml:space="preserve">Oprogramowanie serwera bazy danych </w:t>
            </w:r>
            <w:r w:rsidR="00E71AC1" w:rsidRPr="00C166CE">
              <w:t xml:space="preserve">wraz z dostarczanymi licencjami </w:t>
            </w:r>
            <w:r w:rsidR="00E71AC1" w:rsidRPr="00C166CE">
              <w:rPr>
                <w:rFonts w:cs="Arial"/>
              </w:rPr>
              <w:t>musi w pełni obsługiwać posiadany przez Zamawiającego system SIMPLE.ERP (w tym moduł SIMPLE.BI</w:t>
            </w:r>
            <w:r w:rsidR="002C1E50" w:rsidRPr="00C166CE">
              <w:rPr>
                <w:rFonts w:cs="Arial"/>
              </w:rPr>
              <w:t xml:space="preserve"> korzystający z oprogramowania ReportPortal</w:t>
            </w:r>
            <w:r w:rsidR="00E71AC1" w:rsidRPr="00C166CE">
              <w:rPr>
                <w:rFonts w:cs="Arial"/>
              </w:rPr>
              <w:t>). Przeznaczon</w:t>
            </w:r>
            <w:r w:rsidRPr="00C166CE">
              <w:rPr>
                <w:rFonts w:cs="Arial"/>
              </w:rPr>
              <w:t>e</w:t>
            </w:r>
            <w:r w:rsidR="00E71AC1" w:rsidRPr="00C166CE">
              <w:rPr>
                <w:rFonts w:cs="Arial"/>
              </w:rPr>
              <w:t xml:space="preserve"> jest on</w:t>
            </w:r>
            <w:r w:rsidRPr="00C166CE">
              <w:rPr>
                <w:rFonts w:cs="Arial"/>
              </w:rPr>
              <w:t>o</w:t>
            </w:r>
            <w:r w:rsidR="00E71AC1" w:rsidRPr="00C166CE">
              <w:rPr>
                <w:rFonts w:cs="Arial"/>
              </w:rPr>
              <w:t xml:space="preserve"> do instalacji na posiadanych przez Zamawiającego </w:t>
            </w:r>
            <w:r w:rsidRPr="00C166CE">
              <w:rPr>
                <w:rFonts w:cs="Arial"/>
              </w:rPr>
              <w:t>2</w:t>
            </w:r>
            <w:r w:rsidR="00E71AC1" w:rsidRPr="00C166CE">
              <w:rPr>
                <w:rFonts w:cs="Arial"/>
              </w:rPr>
              <w:t xml:space="preserve"> serwerach, z możliwą opcją downgrade’u do starszych jego wersji, </w:t>
            </w:r>
            <w:r w:rsidRPr="00C166CE">
              <w:t>pracujące w klastrze active-passive,</w:t>
            </w:r>
            <w:r w:rsidRPr="00C166CE">
              <w:rPr>
                <w:rFonts w:cs="Arial"/>
              </w:rPr>
              <w:t xml:space="preserve"> </w:t>
            </w:r>
            <w:r w:rsidR="00E71AC1" w:rsidRPr="00C166CE">
              <w:rPr>
                <w:rFonts w:cs="Arial"/>
              </w:rPr>
              <w:t>w celu zagwarantowania jego kompatybilności z posiadanym przez Zamawiającego sprzętem.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0B" w14:textId="77777777" w:rsidR="00E71AC1" w:rsidRPr="00BF7608" w:rsidRDefault="00E71AC1" w:rsidP="00E71AC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310CBD0D" w14:textId="77777777" w:rsidR="002D57BD" w:rsidRDefault="002D57BD" w:rsidP="00911CF3">
      <w:pPr>
        <w:rPr>
          <w:rFonts w:ascii="Arial" w:hAnsi="Arial" w:cs="Arial"/>
          <w:b/>
          <w:sz w:val="24"/>
          <w:szCs w:val="24"/>
        </w:rPr>
      </w:pPr>
    </w:p>
    <w:p w14:paraId="310CBD0E" w14:textId="77777777" w:rsidR="002D57BD" w:rsidRDefault="002D57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10CBD0F" w14:textId="77777777" w:rsidR="00911CF3" w:rsidRPr="00DC0DF5" w:rsidRDefault="00911CF3" w:rsidP="00911CF3">
      <w:pPr>
        <w:rPr>
          <w:rFonts w:ascii="Arial" w:hAnsi="Arial" w:cs="Arial"/>
          <w:b/>
          <w:sz w:val="24"/>
          <w:szCs w:val="24"/>
        </w:rPr>
      </w:pPr>
    </w:p>
    <w:p w14:paraId="310CBD10" w14:textId="77777777" w:rsidR="00911CF3" w:rsidRPr="006D2F73" w:rsidRDefault="003879A7" w:rsidP="00911CF3">
      <w:pPr>
        <w:pStyle w:val="Akapitzlist"/>
        <w:numPr>
          <w:ilvl w:val="1"/>
          <w:numId w:val="19"/>
        </w:numPr>
        <w:rPr>
          <w:rFonts w:ascii="Arial" w:hAnsi="Arial" w:cs="Arial"/>
          <w:b/>
          <w:sz w:val="32"/>
          <w:szCs w:val="32"/>
        </w:rPr>
      </w:pPr>
      <w:r w:rsidRPr="003879A7">
        <w:rPr>
          <w:rFonts w:ascii="Arial" w:hAnsi="Arial" w:cs="Arial"/>
          <w:b/>
          <w:sz w:val="28"/>
          <w:szCs w:val="28"/>
        </w:rPr>
        <w:t>Se</w:t>
      </w:r>
      <w:r w:rsidR="00822963">
        <w:rPr>
          <w:rFonts w:ascii="Arial" w:hAnsi="Arial" w:cs="Arial"/>
          <w:b/>
          <w:sz w:val="28"/>
          <w:szCs w:val="28"/>
        </w:rPr>
        <w:t>r</w:t>
      </w:r>
      <w:r w:rsidRPr="003879A7">
        <w:rPr>
          <w:rFonts w:ascii="Arial" w:hAnsi="Arial" w:cs="Arial"/>
          <w:b/>
          <w:sz w:val="28"/>
          <w:szCs w:val="28"/>
        </w:rPr>
        <w:t xml:space="preserve">wer backupu (macierz dyskowa wraz z oprogramowaniem) (TYP-B) </w:t>
      </w:r>
      <w:r w:rsidR="00822963">
        <w:rPr>
          <w:rFonts w:ascii="Arial" w:hAnsi="Arial" w:cs="Arial"/>
          <w:b/>
          <w:sz w:val="28"/>
          <w:szCs w:val="28"/>
        </w:rPr>
        <w:t>oraz o</w:t>
      </w:r>
      <w:r w:rsidR="00822963" w:rsidRPr="00B82A97">
        <w:rPr>
          <w:rFonts w:ascii="Arial" w:hAnsi="Arial" w:cs="Arial"/>
          <w:b/>
          <w:sz w:val="28"/>
          <w:szCs w:val="28"/>
        </w:rPr>
        <w:t>programowanie do realizacji backupu</w:t>
      </w:r>
      <w:r w:rsidR="00822963" w:rsidRPr="003879A7">
        <w:rPr>
          <w:rFonts w:ascii="Arial" w:hAnsi="Arial" w:cs="Arial"/>
          <w:b/>
          <w:sz w:val="28"/>
          <w:szCs w:val="28"/>
        </w:rPr>
        <w:t xml:space="preserve"> </w:t>
      </w:r>
      <w:r w:rsidRPr="003879A7">
        <w:rPr>
          <w:rFonts w:ascii="Arial" w:hAnsi="Arial" w:cs="Arial"/>
          <w:b/>
          <w:sz w:val="28"/>
          <w:szCs w:val="28"/>
        </w:rPr>
        <w:t>przeznaczon</w:t>
      </w:r>
      <w:r w:rsidR="00822963">
        <w:rPr>
          <w:rFonts w:ascii="Arial" w:hAnsi="Arial" w:cs="Arial"/>
          <w:b/>
          <w:sz w:val="28"/>
          <w:szCs w:val="28"/>
        </w:rPr>
        <w:t>e</w:t>
      </w:r>
      <w:r w:rsidRPr="003879A7">
        <w:rPr>
          <w:rFonts w:ascii="Arial" w:hAnsi="Arial" w:cs="Arial"/>
          <w:b/>
          <w:sz w:val="28"/>
          <w:szCs w:val="28"/>
        </w:rPr>
        <w:t xml:space="preserve"> do wykonywania kopii zapasowych 3 serwerów wchodzących w skład systemu SIMPLE</w:t>
      </w:r>
      <w:r w:rsidR="00911CF3" w:rsidRPr="00DC0DF5">
        <w:rPr>
          <w:rFonts w:ascii="Arial" w:hAnsi="Arial" w:cs="Arial"/>
          <w:b/>
          <w:sz w:val="28"/>
          <w:szCs w:val="28"/>
        </w:rPr>
        <w:t xml:space="preserve"> -  </w:t>
      </w:r>
      <w:r>
        <w:rPr>
          <w:rFonts w:ascii="Arial" w:hAnsi="Arial" w:cs="Arial"/>
          <w:b/>
          <w:sz w:val="28"/>
          <w:szCs w:val="28"/>
        </w:rPr>
        <w:t>1</w:t>
      </w:r>
      <w:r w:rsidR="00911CF3" w:rsidRPr="00DC0DF5">
        <w:rPr>
          <w:rFonts w:ascii="Arial" w:hAnsi="Arial" w:cs="Arial"/>
          <w:b/>
          <w:sz w:val="28"/>
          <w:szCs w:val="28"/>
        </w:rPr>
        <w:t xml:space="preserve"> szt.</w:t>
      </w:r>
    </w:p>
    <w:p w14:paraId="310CBD11" w14:textId="77777777" w:rsidR="006D2F73" w:rsidRPr="006D2F73" w:rsidRDefault="006D2F73" w:rsidP="006D2F73">
      <w:pPr>
        <w:spacing w:after="0"/>
        <w:rPr>
          <w:rFonts w:ascii="Arial" w:hAnsi="Arial" w:cs="Arial"/>
          <w:b/>
          <w:sz w:val="28"/>
          <w:szCs w:val="28"/>
        </w:rPr>
      </w:pPr>
    </w:p>
    <w:p w14:paraId="310CBD12" w14:textId="77777777" w:rsidR="00CD2D87" w:rsidRPr="00CD2D87" w:rsidRDefault="00CD2D87" w:rsidP="00CD2D87">
      <w:pPr>
        <w:pStyle w:val="Akapitzlist"/>
        <w:numPr>
          <w:ilvl w:val="0"/>
          <w:numId w:val="46"/>
        </w:numPr>
        <w:rPr>
          <w:rFonts w:ascii="Arial" w:hAnsi="Arial" w:cs="Arial"/>
          <w:b/>
          <w:vanish/>
          <w:sz w:val="28"/>
          <w:szCs w:val="28"/>
        </w:rPr>
      </w:pPr>
    </w:p>
    <w:p w14:paraId="310CBD13" w14:textId="77777777" w:rsidR="00CD2D87" w:rsidRPr="00CD2D87" w:rsidRDefault="00CD2D87" w:rsidP="00CD2D87">
      <w:pPr>
        <w:pStyle w:val="Akapitzlist"/>
        <w:numPr>
          <w:ilvl w:val="0"/>
          <w:numId w:val="46"/>
        </w:numPr>
        <w:rPr>
          <w:rFonts w:ascii="Arial" w:hAnsi="Arial" w:cs="Arial"/>
          <w:b/>
          <w:vanish/>
          <w:sz w:val="28"/>
          <w:szCs w:val="28"/>
        </w:rPr>
      </w:pPr>
    </w:p>
    <w:p w14:paraId="310CBD14" w14:textId="77777777" w:rsidR="00CD2D87" w:rsidRPr="00CD2D87" w:rsidRDefault="00CD2D87" w:rsidP="00CD2D87">
      <w:pPr>
        <w:pStyle w:val="Akapitzlist"/>
        <w:numPr>
          <w:ilvl w:val="0"/>
          <w:numId w:val="46"/>
        </w:numPr>
        <w:rPr>
          <w:rFonts w:ascii="Arial" w:hAnsi="Arial" w:cs="Arial"/>
          <w:b/>
          <w:vanish/>
          <w:sz w:val="28"/>
          <w:szCs w:val="28"/>
        </w:rPr>
      </w:pPr>
    </w:p>
    <w:p w14:paraId="310CBD15" w14:textId="77777777" w:rsidR="006D2F73" w:rsidRPr="006D2F73" w:rsidRDefault="006D2F73" w:rsidP="00CD2D87">
      <w:pPr>
        <w:pStyle w:val="Akapitzlist"/>
        <w:numPr>
          <w:ilvl w:val="1"/>
          <w:numId w:val="46"/>
        </w:numPr>
        <w:ind w:left="993" w:hanging="633"/>
        <w:rPr>
          <w:rFonts w:ascii="Arial" w:hAnsi="Arial" w:cs="Arial"/>
          <w:b/>
          <w:sz w:val="28"/>
          <w:szCs w:val="28"/>
        </w:rPr>
      </w:pPr>
      <w:r w:rsidRPr="003879A7">
        <w:rPr>
          <w:rFonts w:ascii="Arial" w:hAnsi="Arial" w:cs="Arial"/>
          <w:b/>
          <w:sz w:val="28"/>
          <w:szCs w:val="28"/>
        </w:rPr>
        <w:t xml:space="preserve">Sewer backupu </w:t>
      </w:r>
      <w:r>
        <w:rPr>
          <w:rFonts w:ascii="Arial" w:hAnsi="Arial" w:cs="Arial"/>
          <w:b/>
          <w:sz w:val="28"/>
          <w:szCs w:val="28"/>
        </w:rPr>
        <w:t>(m</w:t>
      </w:r>
      <w:r w:rsidRPr="003879A7">
        <w:rPr>
          <w:rFonts w:ascii="Arial" w:hAnsi="Arial" w:cs="Arial"/>
          <w:b/>
          <w:sz w:val="28"/>
          <w:szCs w:val="28"/>
        </w:rPr>
        <w:t>acierz dyskowa wraz z oprogramowaniem</w:t>
      </w:r>
      <w:r>
        <w:rPr>
          <w:rFonts w:ascii="Arial" w:hAnsi="Arial" w:cs="Arial"/>
          <w:b/>
          <w:sz w:val="28"/>
          <w:szCs w:val="28"/>
        </w:rPr>
        <w:t>)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6804"/>
        <w:gridCol w:w="5462"/>
      </w:tblGrid>
      <w:tr w:rsidR="000E7219" w:rsidRPr="006D2F73" w14:paraId="310CBD1D" w14:textId="77777777" w:rsidTr="006D2F73">
        <w:trPr>
          <w:trHeight w:val="7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16" w14:textId="77777777" w:rsidR="000E7219" w:rsidRPr="006D2F73" w:rsidRDefault="000E7219" w:rsidP="006D2F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17" w14:textId="77777777" w:rsidR="000E7219" w:rsidRPr="006D2F73" w:rsidRDefault="000E7219" w:rsidP="006D2F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18" w14:textId="77777777" w:rsidR="000E7219" w:rsidRPr="006D2F73" w:rsidRDefault="000E7219" w:rsidP="006D2F73">
            <w:pPr>
              <w:tabs>
                <w:tab w:val="left" w:pos="1260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6D2F73">
              <w:rPr>
                <w:b/>
                <w:sz w:val="28"/>
                <w:szCs w:val="28"/>
              </w:rPr>
              <w:t>Serwer backupu (macierz dyskowa wraz z oprogramowaniem)</w:t>
            </w:r>
            <w:r w:rsidR="006D2F73" w:rsidRPr="006D2F73">
              <w:rPr>
                <w:b/>
                <w:sz w:val="28"/>
                <w:szCs w:val="28"/>
              </w:rPr>
              <w:t xml:space="preserve"> - </w:t>
            </w:r>
            <w:r w:rsidRPr="006D2F73">
              <w:rPr>
                <w:b/>
                <w:sz w:val="28"/>
                <w:szCs w:val="28"/>
              </w:rPr>
              <w:t xml:space="preserve">  </w:t>
            </w:r>
            <w:r w:rsidR="004B079D" w:rsidRPr="006D2F73">
              <w:rPr>
                <w:b/>
                <w:sz w:val="28"/>
                <w:szCs w:val="28"/>
              </w:rPr>
              <w:t xml:space="preserve">1 szt.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19" w14:textId="77777777" w:rsidR="000E7219" w:rsidRPr="006D2F73" w:rsidRDefault="000E7219" w:rsidP="006D2F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D2F73">
              <w:rPr>
                <w:b/>
                <w:sz w:val="28"/>
                <w:szCs w:val="28"/>
              </w:rPr>
              <w:t>Producent: ………………………….........................</w:t>
            </w:r>
          </w:p>
          <w:p w14:paraId="310CBD1A" w14:textId="77777777" w:rsidR="000E7219" w:rsidRPr="006D2F73" w:rsidRDefault="000E7219" w:rsidP="006D2F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D2F73">
              <w:rPr>
                <w:b/>
                <w:sz w:val="28"/>
                <w:szCs w:val="28"/>
              </w:rPr>
              <w:t>TYP oferowany: …………………………………………..</w:t>
            </w:r>
          </w:p>
          <w:p w14:paraId="310CBD1B" w14:textId="77777777" w:rsidR="000E7219" w:rsidRPr="006D2F73" w:rsidRDefault="000E7219" w:rsidP="006D2F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D2F73">
              <w:rPr>
                <w:b/>
                <w:sz w:val="28"/>
                <w:szCs w:val="28"/>
              </w:rPr>
              <w:t>Liczba i typy poszczególnych licencji</w:t>
            </w:r>
            <w:r w:rsidR="00965172" w:rsidRPr="006D2F73">
              <w:rPr>
                <w:b/>
                <w:sz w:val="28"/>
                <w:szCs w:val="28"/>
              </w:rPr>
              <w:t xml:space="preserve"> na oprogramowanie</w:t>
            </w:r>
            <w:r w:rsidRPr="006D2F73">
              <w:rPr>
                <w:b/>
                <w:sz w:val="28"/>
                <w:szCs w:val="28"/>
              </w:rPr>
              <w:t>:</w:t>
            </w:r>
          </w:p>
          <w:p w14:paraId="310CBD1C" w14:textId="77777777" w:rsidR="000E7219" w:rsidRPr="006D2F73" w:rsidRDefault="000E7219" w:rsidP="006D2F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D2F73">
              <w:rPr>
                <w:b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94386A" w:rsidRPr="006D2F73" w14:paraId="310CBD20" w14:textId="77777777" w:rsidTr="004E74C4">
        <w:trPr>
          <w:trHeight w:val="4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1E" w14:textId="77777777" w:rsidR="0094386A" w:rsidRPr="006D2F73" w:rsidRDefault="0094386A" w:rsidP="006D2F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1F" w14:textId="77777777" w:rsidR="0094386A" w:rsidRPr="006D2F73" w:rsidRDefault="00114F05" w:rsidP="006D2F73">
            <w:pPr>
              <w:spacing w:after="0" w:line="240" w:lineRule="auto"/>
              <w:ind w:left="651"/>
              <w:rPr>
                <w:b/>
                <w:sz w:val="28"/>
                <w:szCs w:val="28"/>
              </w:rPr>
            </w:pPr>
            <w:r w:rsidRPr="006D2F73">
              <w:rPr>
                <w:b/>
                <w:sz w:val="28"/>
                <w:szCs w:val="28"/>
              </w:rPr>
              <w:t>Specyfikacja s</w:t>
            </w:r>
            <w:r w:rsidR="007B7A08" w:rsidRPr="006D2F73">
              <w:rPr>
                <w:b/>
                <w:sz w:val="28"/>
                <w:szCs w:val="28"/>
              </w:rPr>
              <w:t>przęt</w:t>
            </w:r>
            <w:r w:rsidRPr="006D2F73">
              <w:rPr>
                <w:b/>
                <w:sz w:val="28"/>
                <w:szCs w:val="28"/>
              </w:rPr>
              <w:t>owa</w:t>
            </w:r>
          </w:p>
        </w:tc>
      </w:tr>
      <w:tr w:rsidR="000E7219" w:rsidRPr="006D2F73" w14:paraId="310CBD25" w14:textId="77777777" w:rsidTr="004E74C4">
        <w:trPr>
          <w:trHeight w:val="4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21" w14:textId="77777777" w:rsidR="000E7219" w:rsidRPr="006D2F73" w:rsidRDefault="000E7219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22" w14:textId="77777777" w:rsidR="000E7219" w:rsidRPr="006D2F73" w:rsidRDefault="000E7219" w:rsidP="006D2F73">
            <w:pPr>
              <w:spacing w:after="0" w:line="240" w:lineRule="auto"/>
              <w:rPr>
                <w:b/>
              </w:rPr>
            </w:pPr>
            <w:r w:rsidRPr="006D2F73">
              <w:rPr>
                <w:b/>
              </w:rPr>
              <w:t>Funkcja / parametr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23" w14:textId="77777777" w:rsidR="000E7219" w:rsidRPr="006D2F73" w:rsidRDefault="000E7219" w:rsidP="006D2F73">
            <w:pPr>
              <w:spacing w:after="0" w:line="240" w:lineRule="auto"/>
              <w:rPr>
                <w:b/>
              </w:rPr>
            </w:pPr>
            <w:r w:rsidRPr="006D2F73">
              <w:rPr>
                <w:b/>
              </w:rPr>
              <w:t>Minimalna charakterystyka wymagana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24" w14:textId="77777777" w:rsidR="000E7219" w:rsidRPr="006D2F73" w:rsidRDefault="000E7219" w:rsidP="006D2F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2F73">
              <w:rPr>
                <w:b/>
              </w:rPr>
              <w:t>Parametry oferowane nie gorsze, niż wymagane</w:t>
            </w:r>
          </w:p>
        </w:tc>
      </w:tr>
      <w:tr w:rsidR="002D57BD" w:rsidRPr="006D2F73" w14:paraId="310CBD2A" w14:textId="77777777" w:rsidTr="004E74C4">
        <w:trPr>
          <w:trHeight w:val="3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26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27" w14:textId="77777777" w:rsidR="002D57BD" w:rsidRPr="00687DB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87DB3">
              <w:rPr>
                <w:rFonts w:cstheme="minorHAnsi"/>
              </w:rPr>
              <w:t>Procesor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28" w14:textId="77777777" w:rsidR="002D57BD" w:rsidRPr="00687DB3" w:rsidRDefault="00687DB3" w:rsidP="00687D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2D57BD" w:rsidRPr="00687DB3">
              <w:rPr>
                <w:rFonts w:cstheme="minorHAnsi"/>
              </w:rPr>
              <w:t>ak</w:t>
            </w:r>
            <w:r w:rsidR="00C54B56" w:rsidRPr="00687DB3">
              <w:rPr>
                <w:rFonts w:cstheme="minorHAnsi"/>
              </w:rPr>
              <w:t>t</w:t>
            </w:r>
            <w:r>
              <w:rPr>
                <w:rFonts w:cstheme="minorHAnsi"/>
              </w:rPr>
              <w:t>owanie min.</w:t>
            </w:r>
            <w:r w:rsidR="002D57BD" w:rsidRPr="00687DB3">
              <w:rPr>
                <w:rFonts w:cstheme="minorHAnsi"/>
              </w:rPr>
              <w:t xml:space="preserve"> 1,7 GHz</w:t>
            </w:r>
            <w:r w:rsidR="00C54B56" w:rsidRPr="00687DB3">
              <w:rPr>
                <w:rFonts w:cstheme="minorHAnsi"/>
              </w:rPr>
              <w:t>,</w:t>
            </w:r>
            <w:r w:rsidR="002D57BD" w:rsidRPr="00687DB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min. </w:t>
            </w:r>
            <w:r w:rsidR="00C54B56" w:rsidRPr="00687DB3">
              <w:rPr>
                <w:rFonts w:cstheme="minorHAnsi"/>
              </w:rPr>
              <w:t>4 rdzeni</w:t>
            </w:r>
            <w:r w:rsidRPr="00687DB3">
              <w:rPr>
                <w:rFonts w:cstheme="minorHAnsi"/>
              </w:rPr>
              <w:t>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29" w14:textId="77777777" w:rsidR="002D57BD" w:rsidRPr="00687DB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2F" w14:textId="77777777" w:rsidTr="004E74C4">
        <w:trPr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2B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2C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Pamięć 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2D" w14:textId="77777777" w:rsidR="002D57BD" w:rsidRPr="006D2F73" w:rsidRDefault="0094386A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Min.</w:t>
            </w:r>
            <w:r w:rsidR="002D57BD" w:rsidRPr="006D2F73">
              <w:rPr>
                <w:rFonts w:cstheme="minorHAnsi"/>
              </w:rPr>
              <w:t xml:space="preserve"> </w:t>
            </w:r>
            <w:r w:rsidR="002D57BD" w:rsidRPr="006D2F73">
              <w:rPr>
                <w:rFonts w:cstheme="minorHAnsi"/>
                <w:b/>
              </w:rPr>
              <w:t>4GB DDR4</w:t>
            </w:r>
            <w:r w:rsidRPr="006D2F73">
              <w:rPr>
                <w:rFonts w:cstheme="minorHAnsi"/>
              </w:rPr>
              <w:t>, możliwość rozbudowy do co min. 16GB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2E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34" w14:textId="77777777" w:rsidTr="004E74C4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30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31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Pamięć Flash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32" w14:textId="77777777" w:rsidR="002D57BD" w:rsidRPr="006D2F73" w:rsidRDefault="008436F2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 xml:space="preserve">Min. </w:t>
            </w:r>
            <w:r w:rsidR="002D57BD" w:rsidRPr="006D2F73">
              <w:rPr>
                <w:rFonts w:cstheme="minorHAnsi"/>
              </w:rPr>
              <w:t>512MB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33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39" w14:textId="77777777" w:rsidTr="004E74C4">
        <w:trPr>
          <w:trHeight w:val="4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35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36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Liczba zatok na dyski twarde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37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Min</w:t>
            </w:r>
            <w:r w:rsidR="008436F2" w:rsidRPr="006D2F73">
              <w:rPr>
                <w:rFonts w:cstheme="minorHAnsi"/>
              </w:rPr>
              <w:t>.</w:t>
            </w:r>
            <w:r w:rsidRPr="006D2F73">
              <w:rPr>
                <w:rFonts w:cstheme="minorHAnsi"/>
              </w:rPr>
              <w:t xml:space="preserve"> 8</w:t>
            </w:r>
            <w:r w:rsidR="008436F2" w:rsidRPr="006D2F73">
              <w:rPr>
                <w:rFonts w:cstheme="minorHAnsi"/>
              </w:rPr>
              <w:t xml:space="preserve"> dysków 3,5”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38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3E" w14:textId="77777777" w:rsidTr="004E74C4">
        <w:trPr>
          <w:trHeight w:val="4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3A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3B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Obs</w:t>
            </w:r>
            <w:r w:rsidR="008436F2" w:rsidRPr="006D2F73">
              <w:rPr>
                <w:rFonts w:cstheme="minorHAnsi"/>
              </w:rPr>
              <w:t>ł</w:t>
            </w:r>
            <w:r w:rsidRPr="006D2F73">
              <w:rPr>
                <w:rFonts w:cstheme="minorHAnsi"/>
              </w:rPr>
              <w:t>ugiwane dyski twarde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3C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3.5" oraz 2.5"  SATA</w:t>
            </w:r>
            <w:r w:rsidR="008436F2" w:rsidRPr="006D2F73">
              <w:rPr>
                <w:rFonts w:cstheme="minorHAnsi"/>
              </w:rPr>
              <w:t>, hot</w:t>
            </w:r>
            <w:r w:rsidR="007B7A08" w:rsidRPr="006D2F73">
              <w:rPr>
                <w:rFonts w:cstheme="minorHAnsi"/>
              </w:rPr>
              <w:t>-</w:t>
            </w:r>
            <w:r w:rsidR="008436F2" w:rsidRPr="006D2F73">
              <w:rPr>
                <w:rFonts w:cstheme="minorHAnsi"/>
              </w:rPr>
              <w:t>swap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3D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43" w14:textId="77777777" w:rsidTr="004E74C4">
        <w:trPr>
          <w:trHeight w:val="4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3F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40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Dostarczane dyski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41" w14:textId="50876707" w:rsidR="002D57BD" w:rsidRPr="006D2F73" w:rsidRDefault="008436F2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Min.</w:t>
            </w:r>
            <w:r w:rsidR="002D57BD" w:rsidRPr="006D2F73">
              <w:rPr>
                <w:rFonts w:cstheme="minorHAnsi"/>
              </w:rPr>
              <w:t xml:space="preserve"> 4 szt</w:t>
            </w:r>
            <w:r w:rsidRPr="006D2F73">
              <w:rPr>
                <w:rFonts w:cstheme="minorHAnsi"/>
              </w:rPr>
              <w:t>. dysków każdy po</w:t>
            </w:r>
            <w:r w:rsidR="002D57BD" w:rsidRPr="006D2F73">
              <w:rPr>
                <w:rFonts w:cstheme="minorHAnsi"/>
              </w:rPr>
              <w:t xml:space="preserve"> 4TB</w:t>
            </w:r>
            <w:r w:rsidRPr="006D2F73">
              <w:rPr>
                <w:rFonts w:cstheme="minorHAnsi"/>
              </w:rPr>
              <w:t>,</w:t>
            </w:r>
            <w:r w:rsidR="002D57BD" w:rsidRPr="006D2F73">
              <w:rPr>
                <w:rFonts w:cstheme="minorHAnsi"/>
              </w:rPr>
              <w:t xml:space="preserve"> SATA z gwarancją </w:t>
            </w:r>
            <w:r w:rsidRPr="006D2F73">
              <w:rPr>
                <w:rFonts w:cstheme="minorHAnsi"/>
              </w:rPr>
              <w:t xml:space="preserve">na </w:t>
            </w:r>
            <w:r w:rsidR="002D57BD" w:rsidRPr="006D2F73">
              <w:rPr>
                <w:rFonts w:cstheme="minorHAnsi"/>
              </w:rPr>
              <w:t>5 lat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42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48" w14:textId="77777777" w:rsidTr="004E74C4">
        <w:trPr>
          <w:trHeight w:val="4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44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45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 xml:space="preserve">Porty LAN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46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Min</w:t>
            </w:r>
            <w:r w:rsidR="007B7A08" w:rsidRPr="006D2F73">
              <w:rPr>
                <w:rFonts w:cstheme="minorHAnsi"/>
              </w:rPr>
              <w:t>.</w:t>
            </w:r>
            <w:r w:rsidRPr="006D2F73">
              <w:rPr>
                <w:rFonts w:cstheme="minorHAnsi"/>
              </w:rPr>
              <w:t xml:space="preserve"> 2 </w:t>
            </w:r>
            <w:r w:rsidR="007B7A08" w:rsidRPr="006D2F73">
              <w:rPr>
                <w:rFonts w:cstheme="minorHAnsi"/>
              </w:rPr>
              <w:t xml:space="preserve">x 1GbE (RJ-45), Min. </w:t>
            </w:r>
            <w:r w:rsidR="007B7A08" w:rsidRPr="006D2F73">
              <w:t>2 x 10GbE (SFP+)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47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7B7A08" w:rsidRPr="006D2F73" w14:paraId="310CBD4D" w14:textId="77777777" w:rsidTr="004E74C4">
        <w:trPr>
          <w:trHeight w:val="3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49" w14:textId="77777777" w:rsidR="007B7A08" w:rsidRPr="006D2F73" w:rsidRDefault="007B7A08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4A" w14:textId="77777777" w:rsidR="007B7A08" w:rsidRPr="006D2F73" w:rsidRDefault="007B7A08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 xml:space="preserve">Porty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4B" w14:textId="77777777" w:rsidR="007B7A08" w:rsidRPr="006D2F73" w:rsidRDefault="007B7A08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 xml:space="preserve">Min. 4 x USB 3.0, Min. </w:t>
            </w:r>
            <w:r w:rsidRPr="004E74C4">
              <w:rPr>
                <w:rFonts w:cstheme="minorHAnsi"/>
              </w:rPr>
              <w:t>1 x PCIe Gen2 (x2)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4C" w14:textId="77777777" w:rsidR="007B7A08" w:rsidRPr="006D2F73" w:rsidRDefault="007B7A08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52" w14:textId="77777777" w:rsidTr="004E74C4">
        <w:trPr>
          <w:trHeight w:val="2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4E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4F" w14:textId="77777777" w:rsidR="002D57BD" w:rsidRPr="006D2F73" w:rsidRDefault="007B7A08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Wskaźniki</w:t>
            </w:r>
            <w:r w:rsidR="002D57BD" w:rsidRPr="006D2F73">
              <w:rPr>
                <w:rFonts w:cstheme="minorHAnsi"/>
              </w:rPr>
              <w:t xml:space="preserve"> LED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50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Min</w:t>
            </w:r>
            <w:r w:rsidR="007B7A08" w:rsidRPr="006D2F73">
              <w:rPr>
                <w:rFonts w:cstheme="minorHAnsi"/>
              </w:rPr>
              <w:t>.</w:t>
            </w:r>
            <w:r w:rsidRPr="006D2F73">
              <w:rPr>
                <w:rFonts w:cstheme="minorHAnsi"/>
              </w:rPr>
              <w:t xml:space="preserve"> </w:t>
            </w:r>
            <w:r w:rsidR="007B7A08" w:rsidRPr="006D2F73">
              <w:rPr>
                <w:rFonts w:cstheme="minorHAnsi"/>
              </w:rPr>
              <w:t>status, LAN, HDD (1-8)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51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57" w14:textId="77777777" w:rsidTr="004E74C4">
        <w:trPr>
          <w:trHeight w:val="3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53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54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Typ obudowy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55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 xml:space="preserve">RACK, </w:t>
            </w:r>
            <w:r w:rsidR="007B7A08" w:rsidRPr="006D2F73">
              <w:rPr>
                <w:rFonts w:cstheme="minorHAnsi"/>
              </w:rPr>
              <w:t xml:space="preserve">wysokość </w:t>
            </w:r>
            <w:r w:rsidRPr="006D2F73">
              <w:rPr>
                <w:rFonts w:cstheme="minorHAnsi"/>
              </w:rPr>
              <w:t>2U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56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5C" w14:textId="77777777" w:rsidTr="004E74C4">
        <w:trPr>
          <w:trHeight w:val="4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58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59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Zasilanie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5A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Zasilacz 250 W, 100-240 V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5B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7B7A08" w:rsidRPr="006D2F73" w14:paraId="310CBD5F" w14:textId="77777777" w:rsidTr="006D2F7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5D" w14:textId="77777777" w:rsidR="007B7A08" w:rsidRPr="006D2F73" w:rsidRDefault="007B7A08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5E" w14:textId="77777777" w:rsidR="007B7A08" w:rsidRPr="006D2F73" w:rsidRDefault="00114F05" w:rsidP="006D2F73">
            <w:pPr>
              <w:spacing w:after="0" w:line="240" w:lineRule="auto"/>
              <w:ind w:left="651"/>
              <w:rPr>
                <w:b/>
              </w:rPr>
            </w:pPr>
            <w:r w:rsidRPr="006D2F73">
              <w:rPr>
                <w:b/>
                <w:sz w:val="28"/>
                <w:szCs w:val="28"/>
              </w:rPr>
              <w:t xml:space="preserve">Specyfikacja oprogramowania </w:t>
            </w:r>
          </w:p>
        </w:tc>
      </w:tr>
      <w:tr w:rsidR="003849E8" w:rsidRPr="006D2F73" w14:paraId="310CBD64" w14:textId="77777777" w:rsidTr="004E74C4">
        <w:trPr>
          <w:trHeight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0" w14:textId="77777777" w:rsidR="003849E8" w:rsidRPr="006D2F73" w:rsidRDefault="003849E8" w:rsidP="00B144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1" w14:textId="77777777" w:rsidR="003849E8" w:rsidRPr="006D2F73" w:rsidRDefault="003849E8" w:rsidP="00B14427">
            <w:pPr>
              <w:spacing w:after="0" w:line="240" w:lineRule="auto"/>
              <w:rPr>
                <w:b/>
              </w:rPr>
            </w:pPr>
            <w:r w:rsidRPr="006D2F73">
              <w:rPr>
                <w:b/>
              </w:rPr>
              <w:t>Funkcja / parametr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2" w14:textId="77777777" w:rsidR="003849E8" w:rsidRPr="006D2F73" w:rsidRDefault="003849E8" w:rsidP="00B14427">
            <w:pPr>
              <w:spacing w:after="0" w:line="240" w:lineRule="auto"/>
              <w:rPr>
                <w:b/>
              </w:rPr>
            </w:pPr>
            <w:r w:rsidRPr="006D2F73">
              <w:rPr>
                <w:b/>
              </w:rPr>
              <w:t>Minimalna charakterystyka wymagana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3" w14:textId="77777777" w:rsidR="003849E8" w:rsidRPr="006D2F73" w:rsidRDefault="003849E8" w:rsidP="00B144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2F73">
              <w:rPr>
                <w:b/>
              </w:rPr>
              <w:t>Parametry oferowane nie gorsze, niż wymagane</w:t>
            </w:r>
          </w:p>
        </w:tc>
      </w:tr>
      <w:tr w:rsidR="002D57BD" w:rsidRPr="006D2F73" w14:paraId="310CBD69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5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66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Obsługiwane systemy plików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7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Dyski wewnętrzne: EXT4</w:t>
            </w:r>
            <w:r w:rsidRPr="006D2F73">
              <w:rPr>
                <w:rFonts w:cstheme="minorHAnsi"/>
              </w:rPr>
              <w:br/>
              <w:t>Dyski zewnętrzne: EXT3, EXT4, NTFS, FAT32, HFS+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8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533CF0" w:rsidRPr="006D2F73" w14:paraId="310CBD6E" w14:textId="77777777" w:rsidTr="004E74C4">
        <w:trPr>
          <w:trHeight w:val="4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A" w14:textId="77777777" w:rsidR="00533CF0" w:rsidRPr="006D2F73" w:rsidRDefault="00533CF0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6B" w14:textId="77777777" w:rsidR="00533CF0" w:rsidRPr="006D2F73" w:rsidRDefault="00533CF0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Szyfrowanie wolumenów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C" w14:textId="77777777" w:rsidR="00533CF0" w:rsidRPr="006D2F73" w:rsidRDefault="00533CF0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Tak, min. AES 256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D" w14:textId="77777777" w:rsidR="00533CF0" w:rsidRPr="006D2F73" w:rsidRDefault="00533CF0" w:rsidP="006D2F73">
            <w:pPr>
              <w:spacing w:after="0" w:line="240" w:lineRule="auto"/>
              <w:rPr>
                <w:b/>
              </w:rPr>
            </w:pPr>
          </w:p>
        </w:tc>
      </w:tr>
      <w:tr w:rsidR="00533CF0" w:rsidRPr="006D2F73" w14:paraId="310CBD73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6F" w14:textId="77777777" w:rsidR="00533CF0" w:rsidRPr="006D2F73" w:rsidRDefault="00533CF0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70" w14:textId="77777777" w:rsidR="00533CF0" w:rsidRPr="006D2F73" w:rsidRDefault="00533CF0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Szyfrowanie dysków zewnętrznych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71" w14:textId="77777777" w:rsidR="00533CF0" w:rsidRPr="006D2F73" w:rsidRDefault="00533CF0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Tak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72" w14:textId="77777777" w:rsidR="00533CF0" w:rsidRPr="006D2F73" w:rsidRDefault="00533CF0" w:rsidP="006D2F73">
            <w:pPr>
              <w:spacing w:after="0" w:line="240" w:lineRule="auto"/>
              <w:rPr>
                <w:b/>
              </w:rPr>
            </w:pPr>
          </w:p>
        </w:tc>
      </w:tr>
      <w:tr w:rsidR="00AD3972" w:rsidRPr="006D2F73" w14:paraId="310CBD78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74" w14:textId="77777777" w:rsidR="00AD3972" w:rsidRPr="006D2F73" w:rsidRDefault="00AD3972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75" w14:textId="77777777" w:rsidR="00AD3972" w:rsidRPr="006D2F73" w:rsidRDefault="00AD3972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Zarządzanie dyskami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76" w14:textId="77777777" w:rsidR="00AD3972" w:rsidRPr="006D2F73" w:rsidRDefault="00AD3972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RAID 0, 1, 5, 6, 10, 50, 60, JBOD, pojedynczy</w:t>
            </w:r>
            <w:r w:rsidRPr="006D2F73">
              <w:rPr>
                <w:rFonts w:cstheme="minorHAnsi"/>
              </w:rPr>
              <w:br/>
              <w:t>Obsługa Hot Spare per grupa RAID oraz global hot spare</w:t>
            </w:r>
            <w:r w:rsidRPr="006D2F73">
              <w:rPr>
                <w:rFonts w:cstheme="minorHAnsi"/>
              </w:rPr>
              <w:br/>
              <w:t>Rozszerzanie pojemności Online RAID</w:t>
            </w:r>
            <w:r w:rsidRPr="006D2F73">
              <w:rPr>
                <w:rFonts w:cstheme="minorHAnsi"/>
              </w:rPr>
              <w:br/>
              <w:t>Migracja poziomów Online RAID</w:t>
            </w:r>
            <w:r w:rsidRPr="006D2F73">
              <w:rPr>
                <w:rFonts w:cstheme="minorHAnsi"/>
              </w:rPr>
              <w:br/>
              <w:t>HDD S.M.A.R.T.</w:t>
            </w:r>
            <w:r w:rsidRPr="006D2F73">
              <w:rPr>
                <w:rFonts w:cstheme="minorHAnsi"/>
              </w:rPr>
              <w:br/>
              <w:t>Skanowanie uszkodzonych bloków (pliku)</w:t>
            </w:r>
            <w:r w:rsidRPr="006D2F73">
              <w:rPr>
                <w:rFonts w:cstheme="minorHAnsi"/>
              </w:rPr>
              <w:br/>
              <w:t>Przywracanie macierzy RAID</w:t>
            </w:r>
            <w:r w:rsidRPr="006D2F73">
              <w:rPr>
                <w:rFonts w:cstheme="minorHAnsi"/>
              </w:rPr>
              <w:br/>
              <w:t>Obsługa map bitowych</w:t>
            </w:r>
            <w:r w:rsidRPr="006D2F73">
              <w:rPr>
                <w:rFonts w:cstheme="minorHAnsi"/>
              </w:rPr>
              <w:br/>
              <w:t>Pula pamięci masowej</w:t>
            </w:r>
            <w:r w:rsidRPr="006D2F73">
              <w:rPr>
                <w:rFonts w:cstheme="minorHAnsi"/>
              </w:rPr>
              <w:br/>
              <w:t>Obsługa migawek</w:t>
            </w:r>
            <w:r w:rsidRPr="006D2F73">
              <w:rPr>
                <w:rFonts w:cstheme="minorHAnsi"/>
              </w:rPr>
              <w:br/>
              <w:t>Obsługa replikacji migawek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77" w14:textId="77777777" w:rsidR="00AD3972" w:rsidRPr="006D2F73" w:rsidRDefault="00AD3972" w:rsidP="006D2F73">
            <w:pPr>
              <w:spacing w:after="0" w:line="240" w:lineRule="auto"/>
              <w:rPr>
                <w:b/>
              </w:rPr>
            </w:pPr>
          </w:p>
        </w:tc>
      </w:tr>
      <w:tr w:rsidR="00AD3972" w:rsidRPr="006D2F73" w14:paraId="310CBD7D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79" w14:textId="77777777" w:rsidR="00AD3972" w:rsidRPr="006D2F73" w:rsidRDefault="00AD3972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7A" w14:textId="77777777" w:rsidR="00AD3972" w:rsidRPr="006D2F73" w:rsidRDefault="00AD3972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Wbudowana obsługa iSCSI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7B" w14:textId="77777777" w:rsidR="00AD3972" w:rsidRPr="006D2F73" w:rsidRDefault="00AD3972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Multi-LUN’s na target</w:t>
            </w:r>
            <w:r w:rsidRPr="006D2F73">
              <w:rPr>
                <w:rFonts w:cstheme="minorHAnsi"/>
              </w:rPr>
              <w:br/>
              <w:t>Min. do 256 LUN’s</w:t>
            </w:r>
            <w:r w:rsidRPr="006D2F73">
              <w:rPr>
                <w:rFonts w:cstheme="minorHAnsi"/>
              </w:rPr>
              <w:br/>
              <w:t>Obsługa LUN Mapping &amp; Masking</w:t>
            </w:r>
            <w:r w:rsidRPr="006D2F73">
              <w:rPr>
                <w:rFonts w:cstheme="minorHAnsi"/>
              </w:rPr>
              <w:br/>
              <w:t>Obsługa SPC-3 Persistent Reservation</w:t>
            </w:r>
            <w:r w:rsidRPr="006D2F73">
              <w:rPr>
                <w:rFonts w:cstheme="minorHAnsi"/>
              </w:rPr>
              <w:br/>
              <w:t>Obsługa MPIO &amp; MC/S, Migawka / kopia zapasowa iSCSI LUN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7C" w14:textId="77777777" w:rsidR="00AD3972" w:rsidRPr="006D2F73" w:rsidRDefault="00AD3972" w:rsidP="006D2F73">
            <w:pPr>
              <w:spacing w:after="0" w:line="240" w:lineRule="auto"/>
              <w:rPr>
                <w:b/>
              </w:rPr>
            </w:pPr>
          </w:p>
        </w:tc>
      </w:tr>
      <w:tr w:rsidR="00AD3972" w:rsidRPr="006D2F73" w14:paraId="310CBD82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7E" w14:textId="77777777" w:rsidR="00AD3972" w:rsidRPr="006D2F73" w:rsidRDefault="00AD3972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7F" w14:textId="77777777" w:rsidR="00AD3972" w:rsidRPr="006D2F73" w:rsidRDefault="00AD3972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Zarządzanie prawami dostępu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80" w14:textId="77777777" w:rsidR="00AD3972" w:rsidRPr="006D2F73" w:rsidRDefault="00AD3972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Ograniczenie dostępnej pojemności dysku dla użytkownika</w:t>
            </w:r>
            <w:r w:rsidRPr="006D2F73">
              <w:rPr>
                <w:rFonts w:cstheme="minorHAnsi"/>
              </w:rPr>
              <w:br/>
              <w:t>Importowanie listy użytkowników</w:t>
            </w:r>
            <w:r w:rsidRPr="006D2F73">
              <w:rPr>
                <w:rFonts w:cstheme="minorHAnsi"/>
              </w:rPr>
              <w:br/>
              <w:t xml:space="preserve">Zarządzanie kontami użytkowników </w:t>
            </w:r>
            <w:r w:rsidRPr="006D2F73">
              <w:rPr>
                <w:rFonts w:cstheme="minorHAnsi"/>
              </w:rPr>
              <w:br/>
              <w:t xml:space="preserve">Zarządzanie grupą użytkowników </w:t>
            </w:r>
            <w:r w:rsidRPr="006D2F73">
              <w:rPr>
                <w:rFonts w:cstheme="minorHAnsi"/>
              </w:rPr>
              <w:br/>
              <w:t xml:space="preserve">Zarządzanie współdzieleniem w sieci </w:t>
            </w:r>
            <w:r w:rsidRPr="006D2F73">
              <w:rPr>
                <w:rFonts w:cstheme="minorHAnsi"/>
              </w:rPr>
              <w:br/>
              <w:t>Obsługa zaawansowanych uprawnień dla podfolderów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81" w14:textId="77777777" w:rsidR="00AD3972" w:rsidRPr="006D2F73" w:rsidRDefault="00AD3972" w:rsidP="006D2F73">
            <w:pPr>
              <w:spacing w:after="0" w:line="240" w:lineRule="auto"/>
              <w:rPr>
                <w:b/>
              </w:rPr>
            </w:pPr>
          </w:p>
        </w:tc>
      </w:tr>
      <w:tr w:rsidR="00AD3972" w:rsidRPr="006D2F73" w14:paraId="310CBD87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83" w14:textId="77777777" w:rsidR="00AD3972" w:rsidRPr="006D2F73" w:rsidRDefault="00AD3972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84" w14:textId="77777777" w:rsidR="00AD3972" w:rsidRPr="00CD2D87" w:rsidRDefault="00AD3972" w:rsidP="006D2F7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CD2D87">
              <w:rPr>
                <w:rFonts w:cstheme="minorHAnsi"/>
                <w:lang w:val="en-US"/>
              </w:rPr>
              <w:t>Obsługa Microsoft Active Directory (AD)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85" w14:textId="77777777" w:rsidR="00AD3972" w:rsidRPr="006D2F73" w:rsidRDefault="00AD3972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Logowanie użytkowników z wykorzystaniem: CIFS/SMB, AFP, FTP oraz menadżera plików sieci Web)</w:t>
            </w:r>
            <w:r w:rsidRPr="006D2F73">
              <w:rPr>
                <w:rFonts w:cstheme="minorHAnsi"/>
              </w:rPr>
              <w:br/>
              <w:t>Funkcja serwera LDAP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86" w14:textId="77777777" w:rsidR="00AD3972" w:rsidRPr="006D2F73" w:rsidRDefault="00AD3972" w:rsidP="006D2F73">
            <w:pPr>
              <w:spacing w:after="0" w:line="240" w:lineRule="auto"/>
              <w:rPr>
                <w:b/>
              </w:rPr>
            </w:pPr>
          </w:p>
        </w:tc>
      </w:tr>
      <w:tr w:rsidR="005B38FC" w:rsidRPr="006D2F73" w14:paraId="310CBD8C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88" w14:textId="77777777" w:rsidR="005B38FC" w:rsidRPr="006D2F73" w:rsidRDefault="005B38FC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89" w14:textId="77777777" w:rsidR="005B38FC" w:rsidRPr="006D2F73" w:rsidRDefault="005B38FC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Funkcje backup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8A" w14:textId="77777777" w:rsidR="005B38FC" w:rsidRPr="006D2F73" w:rsidRDefault="005B38FC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 xml:space="preserve">Oprogramowanie do tworzenia kopii bezpieczeństwa min. dla </w:t>
            </w:r>
            <w:r w:rsidRPr="006D2F73">
              <w:t>serwerowych systemów operacyjnych dostarczanych w ramach przetargu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8B" w14:textId="77777777" w:rsidR="005B38FC" w:rsidRPr="006D2F73" w:rsidRDefault="005B38FC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984E19" w14:paraId="310CBD91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8D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8E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Współpraca z zewnętrznymi dostawcami usług chmury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8F" w14:textId="77777777" w:rsidR="002D57BD" w:rsidRPr="00CD2D87" w:rsidRDefault="002D57BD" w:rsidP="006D2F73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CD2D87">
              <w:rPr>
                <w:rFonts w:cstheme="minorHAnsi"/>
                <w:lang w:val="en-US"/>
              </w:rPr>
              <w:t>Przynajmniej: Google Drive, Dropbox, Microsoft OneDrive, Microsoft OneDrive for Busi</w:t>
            </w:r>
            <w:r w:rsidR="004011F9" w:rsidRPr="00CD2D87">
              <w:rPr>
                <w:rFonts w:cstheme="minorHAnsi"/>
                <w:lang w:val="en-US"/>
              </w:rPr>
              <w:t>ness,  Amazon Cloud Drive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90" w14:textId="77777777" w:rsidR="002D57BD" w:rsidRPr="00CD2D87" w:rsidRDefault="002D57BD" w:rsidP="006D2F73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2D57BD" w:rsidRPr="006D2F73" w14:paraId="310CBD96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92" w14:textId="77777777" w:rsidR="002D57BD" w:rsidRPr="00CD2D87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93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Darmowe aplikacje na urządzenia mobilne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94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Monitoring / Zarządzanie / Współdzielenie plików / obsługa kamer / Odtwarzacz muzyki</w:t>
            </w:r>
            <w:r w:rsidRPr="006D2F73">
              <w:rPr>
                <w:rFonts w:cstheme="minorHAnsi"/>
              </w:rPr>
              <w:br/>
              <w:t>Dostępne na systemy iOS oraz Android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95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9B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97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98" w14:textId="77777777" w:rsidR="002D57BD" w:rsidRPr="006D2F73" w:rsidRDefault="004011F9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O</w:t>
            </w:r>
            <w:r w:rsidR="002D57BD" w:rsidRPr="006D2F73">
              <w:rPr>
                <w:rFonts w:cstheme="minorHAnsi"/>
              </w:rPr>
              <w:t>bsługiwane serwery</w:t>
            </w:r>
            <w:r w:rsidRPr="006D2F73">
              <w:rPr>
                <w:rFonts w:cstheme="minorHAnsi"/>
              </w:rPr>
              <w:t xml:space="preserve"> (minimum)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99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Serwer plików</w:t>
            </w:r>
            <w:r w:rsidRPr="006D2F73">
              <w:rPr>
                <w:rFonts w:cstheme="minorHAnsi"/>
              </w:rPr>
              <w:br/>
              <w:t>Serwer FTP</w:t>
            </w:r>
            <w:r w:rsidRPr="006D2F73">
              <w:rPr>
                <w:rFonts w:cstheme="minorHAnsi"/>
              </w:rPr>
              <w:br/>
              <w:t>Serwer WEB</w:t>
            </w:r>
            <w:r w:rsidRPr="006D2F73">
              <w:rPr>
                <w:rFonts w:cstheme="minorHAnsi"/>
              </w:rPr>
              <w:br/>
              <w:t>Serwer kopii zapasowych</w:t>
            </w:r>
            <w:r w:rsidRPr="006D2F73">
              <w:rPr>
                <w:rFonts w:cstheme="minorHAnsi"/>
              </w:rPr>
              <w:br/>
              <w:t>Serwer iTunes</w:t>
            </w:r>
            <w:r w:rsidRPr="006D2F73">
              <w:rPr>
                <w:rFonts w:cstheme="minorHAnsi"/>
              </w:rPr>
              <w:br/>
              <w:t>Serwer multimediów UPnP</w:t>
            </w:r>
            <w:r w:rsidRPr="006D2F73">
              <w:rPr>
                <w:rFonts w:cstheme="minorHAnsi"/>
              </w:rPr>
              <w:br/>
              <w:t>Serwer wydruku</w:t>
            </w:r>
            <w:r w:rsidRPr="006D2F73">
              <w:rPr>
                <w:rFonts w:cstheme="minorHAnsi"/>
              </w:rPr>
              <w:br/>
              <w:t>Serwer pobierania (Bittorrent / HTTP / FTP)</w:t>
            </w:r>
            <w:r w:rsidRPr="006D2F73">
              <w:rPr>
                <w:rFonts w:cstheme="minorHAnsi"/>
              </w:rPr>
              <w:br/>
              <w:t>Serwer Monitoringu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9A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A0" w14:textId="77777777" w:rsidTr="004E74C4">
        <w:trPr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9C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9D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VPN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9E" w14:textId="77777777" w:rsidR="002D57BD" w:rsidRPr="006D2F73" w:rsidRDefault="004011F9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VPN client / VPN server (</w:t>
            </w:r>
            <w:r w:rsidR="002D57BD" w:rsidRPr="006D2F73">
              <w:rPr>
                <w:rFonts w:cstheme="minorHAnsi"/>
              </w:rPr>
              <w:t>Obsługa PPTP, OpenVPN</w:t>
            </w:r>
            <w:r w:rsidRPr="006D2F73">
              <w:rPr>
                <w:rFonts w:cstheme="minorHAnsi"/>
              </w:rPr>
              <w:t>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9F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A5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A1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A2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Administracja systemu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A3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Połączenia HTTP/HTTPS</w:t>
            </w:r>
            <w:r w:rsidRPr="006D2F73">
              <w:rPr>
                <w:rFonts w:cstheme="minorHAnsi"/>
              </w:rPr>
              <w:br/>
              <w:t>Powiadamianie przez e-mail (uwierzytelnianie SMTP)</w:t>
            </w:r>
            <w:r w:rsidRPr="006D2F73">
              <w:rPr>
                <w:rFonts w:cstheme="minorHAnsi"/>
              </w:rPr>
              <w:br/>
              <w:t>Powiadamianie przez SMS</w:t>
            </w:r>
            <w:r w:rsidRPr="006D2F73">
              <w:rPr>
                <w:rFonts w:cstheme="minorHAnsi"/>
              </w:rPr>
              <w:br/>
              <w:t>DDNS oraz zdalny dostęp w chmurze</w:t>
            </w:r>
            <w:r w:rsidRPr="006D2F73">
              <w:rPr>
                <w:rFonts w:cstheme="minorHAnsi"/>
              </w:rPr>
              <w:br/>
              <w:t>SNMP (v2 &amp; v3)</w:t>
            </w:r>
            <w:r w:rsidRPr="006D2F73">
              <w:rPr>
                <w:rFonts w:cstheme="minorHAnsi"/>
              </w:rPr>
              <w:br/>
              <w:t>Monitor zasobów</w:t>
            </w:r>
            <w:r w:rsidRPr="006D2F73">
              <w:rPr>
                <w:rFonts w:cstheme="minorHAnsi"/>
              </w:rPr>
              <w:br/>
              <w:t>Kosz sieciowy dla  CIFS/SMB oraz AFP</w:t>
            </w:r>
            <w:r w:rsidRPr="006D2F73">
              <w:rPr>
                <w:rFonts w:cstheme="minorHAnsi"/>
              </w:rPr>
              <w:br/>
              <w:t>Monitor zasobów systemu w czasie rzeczywistym</w:t>
            </w:r>
            <w:r w:rsidRPr="006D2F73">
              <w:rPr>
                <w:rFonts w:cstheme="minorHAnsi"/>
              </w:rPr>
              <w:br/>
              <w:t>Rejestr z</w:t>
            </w:r>
            <w:r w:rsidR="00C54B56" w:rsidRPr="006D2F73">
              <w:rPr>
                <w:rFonts w:cstheme="minorHAnsi"/>
              </w:rPr>
              <w:t>darzeń</w:t>
            </w:r>
            <w:r w:rsidR="00C54B56" w:rsidRPr="006D2F73">
              <w:rPr>
                <w:rFonts w:cstheme="minorHAnsi"/>
              </w:rPr>
              <w:br/>
              <w:t>System plików dziennika</w:t>
            </w:r>
            <w:r w:rsidR="00C54B56" w:rsidRPr="006D2F73">
              <w:rPr>
                <w:rFonts w:cstheme="minorHAnsi"/>
              </w:rPr>
              <w:br/>
            </w:r>
            <w:r w:rsidRPr="006D2F73">
              <w:rPr>
                <w:rFonts w:cstheme="minorHAnsi"/>
              </w:rPr>
              <w:t xml:space="preserve">Zarządzanie zdarzeniami systemowymi, rejestr, bieżące połączenie </w:t>
            </w:r>
            <w:r w:rsidRPr="006D2F73">
              <w:rPr>
                <w:rFonts w:cstheme="minorHAnsi"/>
              </w:rPr>
              <w:br/>
              <w:t xml:space="preserve">Możliwość aktualizacji </w:t>
            </w:r>
            <w:r w:rsidR="004011F9" w:rsidRPr="006D2F73">
              <w:rPr>
                <w:rFonts w:cstheme="minorHAnsi"/>
              </w:rPr>
              <w:t>oprogramowania</w:t>
            </w:r>
            <w:r w:rsidR="004011F9" w:rsidRPr="006D2F73">
              <w:rPr>
                <w:rFonts w:cstheme="minorHAnsi"/>
              </w:rPr>
              <w:br/>
              <w:t>Backup/</w:t>
            </w:r>
            <w:r w:rsidRPr="006D2F73">
              <w:rPr>
                <w:rFonts w:cstheme="minorHAnsi"/>
              </w:rPr>
              <w:t xml:space="preserve"> przywracani</w:t>
            </w:r>
            <w:r w:rsidR="004011F9" w:rsidRPr="006D2F73">
              <w:rPr>
                <w:rFonts w:cstheme="minorHAnsi"/>
              </w:rPr>
              <w:t>e</w:t>
            </w:r>
            <w:r w:rsidRPr="006D2F73">
              <w:rPr>
                <w:rFonts w:cstheme="minorHAnsi"/>
              </w:rPr>
              <w:t xml:space="preserve"> </w:t>
            </w:r>
            <w:r w:rsidR="004011F9" w:rsidRPr="006D2F73">
              <w:rPr>
                <w:rFonts w:cstheme="minorHAnsi"/>
              </w:rPr>
              <w:t>ustawień systemowych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A4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2D57BD" w:rsidRPr="006D2F73" w14:paraId="310CBDAA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A6" w14:textId="77777777" w:rsidR="002D57BD" w:rsidRPr="006D2F73" w:rsidRDefault="002D57BD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A7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Zabezpieczenia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A8" w14:textId="77777777" w:rsidR="002D57BD" w:rsidRPr="006D2F73" w:rsidRDefault="002D57BD" w:rsidP="006D2F73">
            <w:pPr>
              <w:spacing w:after="0" w:line="240" w:lineRule="auto"/>
              <w:rPr>
                <w:rFonts w:cstheme="minorHAnsi"/>
              </w:rPr>
            </w:pPr>
            <w:r w:rsidRPr="006D2F73">
              <w:rPr>
                <w:rFonts w:cstheme="minorHAnsi"/>
              </w:rPr>
              <w:t>Ochrona dostępu do sieci z automatycznym blokowaniem</w:t>
            </w:r>
            <w:r w:rsidRPr="006D2F73">
              <w:rPr>
                <w:rFonts w:cstheme="minorHAnsi"/>
              </w:rPr>
              <w:br/>
              <w:t>Połączenie HTTPS</w:t>
            </w:r>
            <w:r w:rsidRPr="006D2F73">
              <w:rPr>
                <w:rFonts w:cstheme="minorHAnsi"/>
              </w:rPr>
              <w:br/>
              <w:t>FTP z SSL/TLS (Explicit)</w:t>
            </w:r>
            <w:r w:rsidRPr="006D2F73">
              <w:rPr>
                <w:rFonts w:cstheme="minorHAnsi"/>
              </w:rPr>
              <w:br/>
              <w:t>Szyfrowanie AES 256-bit</w:t>
            </w:r>
            <w:r w:rsidRPr="006D2F73">
              <w:rPr>
                <w:rFonts w:cstheme="minorHAnsi"/>
              </w:rPr>
              <w:br/>
              <w:t>Szyfrowana zdalna replikacja</w:t>
            </w:r>
            <w:r w:rsidRPr="006D2F73">
              <w:rPr>
                <w:rFonts w:cstheme="minorHAnsi"/>
              </w:rPr>
              <w:br/>
              <w:t>Powiadomienia o  zdarzeniach za pośrednictwem Email i SMS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A9" w14:textId="77777777" w:rsidR="002D57BD" w:rsidRPr="006D2F73" w:rsidRDefault="002D57BD" w:rsidP="006D2F73">
            <w:pPr>
              <w:spacing w:after="0" w:line="240" w:lineRule="auto"/>
              <w:rPr>
                <w:b/>
              </w:rPr>
            </w:pPr>
          </w:p>
        </w:tc>
      </w:tr>
      <w:tr w:rsidR="007B7A08" w:rsidRPr="006D2F73" w14:paraId="310CBDB3" w14:textId="77777777" w:rsidTr="006D2F7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AB" w14:textId="77777777" w:rsidR="007B7A08" w:rsidRPr="006D2F73" w:rsidRDefault="007B7A08" w:rsidP="006D2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AC" w14:textId="77777777" w:rsidR="007B7A08" w:rsidRPr="006D2F73" w:rsidRDefault="007B7A08" w:rsidP="006D2F73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</w:rPr>
            </w:pPr>
            <w:r w:rsidRPr="006D2F73">
              <w:rPr>
                <w:rFonts w:ascii="Arial" w:hAnsi="Arial" w:cs="Arial"/>
              </w:rPr>
              <w:t>Warunki gwarancji i serwisu:</w:t>
            </w:r>
          </w:p>
          <w:p w14:paraId="310CBDAD" w14:textId="77777777" w:rsidR="007B7A08" w:rsidRPr="006D2F73" w:rsidRDefault="007B7A08" w:rsidP="006D2F73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</w:rPr>
            </w:pPr>
            <w:r w:rsidRPr="006D2F73">
              <w:rPr>
                <w:rFonts w:ascii="Arial" w:hAnsi="Arial" w:cs="Arial"/>
              </w:rPr>
              <w:t xml:space="preserve">Gwarancja: min. </w:t>
            </w:r>
            <w:r w:rsidRPr="006D2F73">
              <w:rPr>
                <w:rFonts w:ascii="Arial" w:hAnsi="Arial" w:cs="Arial"/>
                <w:b/>
              </w:rPr>
              <w:t>36 miesiące</w:t>
            </w:r>
          </w:p>
          <w:p w14:paraId="310CBDAE" w14:textId="77777777" w:rsidR="007B7A08" w:rsidRPr="006D2F73" w:rsidRDefault="007B7A08" w:rsidP="006D2F73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</w:rPr>
            </w:pPr>
            <w:r w:rsidRPr="006D2F73">
              <w:rPr>
                <w:rFonts w:ascii="Arial" w:hAnsi="Arial" w:cs="Arial"/>
              </w:rPr>
              <w:t>Serwis gwarancyjny:</w:t>
            </w:r>
          </w:p>
          <w:p w14:paraId="310CBDAF" w14:textId="77777777" w:rsidR="007B7A08" w:rsidRPr="006D2F73" w:rsidRDefault="007B7A08" w:rsidP="003849E8">
            <w:pPr>
              <w:pStyle w:val="Akapitzlist"/>
              <w:numPr>
                <w:ilvl w:val="0"/>
                <w:numId w:val="7"/>
              </w:numPr>
              <w:tabs>
                <w:tab w:val="left" w:pos="3969"/>
              </w:tabs>
              <w:spacing w:after="0" w:line="240" w:lineRule="auto"/>
              <w:ind w:hanging="276"/>
              <w:contextualSpacing w:val="0"/>
              <w:rPr>
                <w:rFonts w:ascii="Arial" w:hAnsi="Arial" w:cs="Arial"/>
              </w:rPr>
            </w:pPr>
            <w:r w:rsidRPr="006D2F73">
              <w:rPr>
                <w:rFonts w:ascii="Arial" w:hAnsi="Arial" w:cs="Arial"/>
              </w:rPr>
              <w:t xml:space="preserve">Dopuszczalny serwis zewnętrzny </w:t>
            </w:r>
          </w:p>
          <w:p w14:paraId="4844D7DD" w14:textId="77777777" w:rsidR="007B7A08" w:rsidRDefault="007B7A08" w:rsidP="009674F2">
            <w:pPr>
              <w:pStyle w:val="Akapitzlist"/>
              <w:numPr>
                <w:ilvl w:val="0"/>
                <w:numId w:val="7"/>
              </w:numPr>
              <w:tabs>
                <w:tab w:val="left" w:pos="3969"/>
              </w:tabs>
              <w:spacing w:after="0" w:line="240" w:lineRule="auto"/>
              <w:ind w:hanging="276"/>
              <w:contextualSpacing w:val="0"/>
              <w:rPr>
                <w:rFonts w:ascii="Arial" w:hAnsi="Arial" w:cs="Arial"/>
              </w:rPr>
            </w:pPr>
            <w:r w:rsidRPr="006D2F73">
              <w:rPr>
                <w:rFonts w:ascii="Arial" w:hAnsi="Arial" w:cs="Arial"/>
              </w:rPr>
              <w:t>Pełna sprawność sprzętu zostanie przywrócona w czasie nie dłuższym, niż 14 dni od otrzymania formalnego zawiadomienia o awarii spr</w:t>
            </w:r>
            <w:r w:rsidR="00984E19">
              <w:rPr>
                <w:rFonts w:ascii="Arial" w:hAnsi="Arial" w:cs="Arial"/>
              </w:rPr>
              <w:t>zętu + warunki zawarte w umowie</w:t>
            </w:r>
          </w:p>
          <w:p w14:paraId="310CBDB1" w14:textId="6DF05341" w:rsidR="00984E19" w:rsidRPr="00C166CE" w:rsidRDefault="00984E19" w:rsidP="00C166CE">
            <w:pPr>
              <w:tabs>
                <w:tab w:val="left" w:pos="3969"/>
              </w:tabs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B2" w14:textId="77777777" w:rsidR="007B7A08" w:rsidRPr="006D2F73" w:rsidRDefault="007B7A08" w:rsidP="006D2F73">
            <w:pPr>
              <w:spacing w:after="0" w:line="240" w:lineRule="auto"/>
              <w:rPr>
                <w:b/>
              </w:rPr>
            </w:pPr>
          </w:p>
        </w:tc>
      </w:tr>
    </w:tbl>
    <w:p w14:paraId="310CBDB4" w14:textId="77777777" w:rsidR="004E74C4" w:rsidRDefault="004E74C4" w:rsidP="000807BB">
      <w:pPr>
        <w:rPr>
          <w:rFonts w:ascii="Arial" w:hAnsi="Arial" w:cs="Arial"/>
          <w:b/>
          <w:sz w:val="28"/>
          <w:szCs w:val="28"/>
          <w:u w:val="single"/>
        </w:rPr>
      </w:pPr>
    </w:p>
    <w:p w14:paraId="310CBDB5" w14:textId="77777777" w:rsidR="004E74C4" w:rsidRDefault="004E74C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310CBDB6" w14:textId="77777777" w:rsidR="00023844" w:rsidRDefault="00023844" w:rsidP="000807BB">
      <w:pPr>
        <w:rPr>
          <w:rFonts w:ascii="Arial" w:hAnsi="Arial" w:cs="Arial"/>
          <w:b/>
          <w:sz w:val="28"/>
          <w:szCs w:val="28"/>
          <w:u w:val="single"/>
        </w:rPr>
      </w:pPr>
    </w:p>
    <w:p w14:paraId="310CBDB7" w14:textId="77777777" w:rsidR="006D2F73" w:rsidRPr="006D2F73" w:rsidRDefault="006D2F73" w:rsidP="00CD2D87">
      <w:pPr>
        <w:pStyle w:val="Akapitzlist"/>
        <w:numPr>
          <w:ilvl w:val="1"/>
          <w:numId w:val="46"/>
        </w:numPr>
        <w:ind w:left="993" w:hanging="633"/>
        <w:rPr>
          <w:rFonts w:ascii="Arial" w:hAnsi="Arial" w:cs="Arial"/>
          <w:b/>
          <w:sz w:val="28"/>
          <w:szCs w:val="28"/>
        </w:rPr>
      </w:pPr>
      <w:r w:rsidRPr="00B82A97">
        <w:rPr>
          <w:rFonts w:ascii="Arial" w:hAnsi="Arial" w:cs="Arial"/>
          <w:b/>
          <w:sz w:val="28"/>
          <w:szCs w:val="28"/>
        </w:rPr>
        <w:t>Oprogramowanie do realizacji backupu (licencje na wykonywanie kopii zapasowych dla 3 serwerów) – 1 szt.</w:t>
      </w:r>
    </w:p>
    <w:tbl>
      <w:tblPr>
        <w:tblW w:w="15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6804"/>
        <w:gridCol w:w="5462"/>
      </w:tblGrid>
      <w:tr w:rsidR="004B079D" w:rsidRPr="00F43B88" w14:paraId="310CBDBF" w14:textId="77777777" w:rsidTr="00B82A97">
        <w:trPr>
          <w:trHeight w:val="7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B8" w14:textId="77777777" w:rsidR="004B079D" w:rsidRPr="00F43B88" w:rsidRDefault="004B079D" w:rsidP="006D2F7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B9" w14:textId="77777777" w:rsidR="004B079D" w:rsidRPr="00F43B88" w:rsidRDefault="004B079D" w:rsidP="006D2F73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BA" w14:textId="77777777" w:rsidR="004B079D" w:rsidRPr="00F43B88" w:rsidRDefault="004B079D" w:rsidP="004B079D">
            <w:pPr>
              <w:tabs>
                <w:tab w:val="left" w:pos="1260"/>
              </w:tabs>
              <w:spacing w:before="60" w:after="60"/>
              <w:rPr>
                <w:b/>
                <w:sz w:val="28"/>
                <w:szCs w:val="28"/>
              </w:rPr>
            </w:pPr>
            <w:r w:rsidRPr="004B079D">
              <w:rPr>
                <w:b/>
                <w:sz w:val="28"/>
                <w:szCs w:val="28"/>
              </w:rPr>
              <w:t>Oprogramowanie do realizacji backupu</w:t>
            </w:r>
            <w:r>
              <w:rPr>
                <w:b/>
                <w:sz w:val="28"/>
                <w:szCs w:val="28"/>
              </w:rPr>
              <w:t xml:space="preserve"> (licencje na wykonywanie kopii zapasowych dla 3 serwerów) – 1 szt.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BB" w14:textId="77777777" w:rsidR="004B079D" w:rsidRDefault="004B079D" w:rsidP="006D2F73">
            <w:pPr>
              <w:spacing w:before="60" w:after="60"/>
              <w:rPr>
                <w:b/>
                <w:sz w:val="28"/>
                <w:szCs w:val="28"/>
              </w:rPr>
            </w:pPr>
            <w:r w:rsidRPr="00F43B88">
              <w:rPr>
                <w:b/>
                <w:sz w:val="28"/>
                <w:szCs w:val="28"/>
              </w:rPr>
              <w:t>Producent: …………………………..............</w:t>
            </w:r>
            <w:r>
              <w:rPr>
                <w:b/>
                <w:sz w:val="28"/>
                <w:szCs w:val="28"/>
              </w:rPr>
              <w:t>...........</w:t>
            </w:r>
          </w:p>
          <w:p w14:paraId="310CBDBC" w14:textId="77777777" w:rsidR="004B079D" w:rsidRPr="00F43B88" w:rsidRDefault="004B079D" w:rsidP="006D2F73">
            <w:pPr>
              <w:spacing w:before="60" w:after="60"/>
              <w:rPr>
                <w:b/>
                <w:sz w:val="28"/>
                <w:szCs w:val="28"/>
              </w:rPr>
            </w:pPr>
            <w:r w:rsidRPr="00F43B88">
              <w:rPr>
                <w:b/>
                <w:sz w:val="28"/>
                <w:szCs w:val="28"/>
              </w:rPr>
              <w:t>TYP oferowany: ……………………………</w:t>
            </w:r>
            <w:r>
              <w:rPr>
                <w:b/>
                <w:sz w:val="28"/>
                <w:szCs w:val="28"/>
              </w:rPr>
              <w:t>……………..</w:t>
            </w:r>
          </w:p>
          <w:p w14:paraId="310CBDBD" w14:textId="77777777" w:rsidR="004B079D" w:rsidRDefault="004B079D" w:rsidP="006D2F73">
            <w:pPr>
              <w:spacing w:before="60" w:after="60"/>
              <w:rPr>
                <w:b/>
                <w:sz w:val="28"/>
                <w:szCs w:val="28"/>
              </w:rPr>
            </w:pPr>
            <w:r w:rsidRPr="00CF2DBF">
              <w:rPr>
                <w:b/>
                <w:sz w:val="28"/>
                <w:szCs w:val="28"/>
              </w:rPr>
              <w:t>Liczba i typy poszczególnych licencji</w:t>
            </w:r>
            <w:r>
              <w:rPr>
                <w:b/>
                <w:sz w:val="28"/>
                <w:szCs w:val="28"/>
              </w:rPr>
              <w:t xml:space="preserve"> na oprogramowanie</w:t>
            </w:r>
            <w:r w:rsidRPr="00CF2DBF">
              <w:rPr>
                <w:b/>
                <w:sz w:val="28"/>
                <w:szCs w:val="28"/>
              </w:rPr>
              <w:t>:</w:t>
            </w:r>
          </w:p>
          <w:p w14:paraId="310CBDBE" w14:textId="77777777" w:rsidR="004B079D" w:rsidRPr="00F43B88" w:rsidRDefault="004B079D" w:rsidP="006D2F73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4B079D" w:rsidRPr="00F43B88" w14:paraId="310CBDC2" w14:textId="77777777" w:rsidTr="004E74C4">
        <w:trPr>
          <w:trHeight w:val="6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C0" w14:textId="77777777" w:rsidR="004B079D" w:rsidRPr="00F43B88" w:rsidRDefault="004B079D" w:rsidP="006D2F7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C1" w14:textId="77777777" w:rsidR="004B079D" w:rsidRPr="00F43B88" w:rsidRDefault="009E588B" w:rsidP="001669AF">
            <w:pPr>
              <w:spacing w:before="60" w:after="60"/>
              <w:ind w:left="6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Oprogramowanie klienckie</w:t>
            </w:r>
            <w:r w:rsidR="00B82A97">
              <w:rPr>
                <w:b/>
                <w:sz w:val="28"/>
                <w:szCs w:val="28"/>
              </w:rPr>
              <w:t xml:space="preserve"> instalowan</w:t>
            </w:r>
            <w:r>
              <w:rPr>
                <w:b/>
                <w:sz w:val="28"/>
                <w:szCs w:val="28"/>
              </w:rPr>
              <w:t>e</w:t>
            </w:r>
            <w:r w:rsidR="00B82A97">
              <w:rPr>
                <w:b/>
                <w:sz w:val="28"/>
                <w:szCs w:val="28"/>
              </w:rPr>
              <w:t xml:space="preserve"> </w:t>
            </w:r>
            <w:r w:rsidR="00B82A97" w:rsidRPr="00B82A97">
              <w:rPr>
                <w:b/>
                <w:sz w:val="28"/>
                <w:szCs w:val="28"/>
              </w:rPr>
              <w:t xml:space="preserve">na </w:t>
            </w:r>
            <w:r w:rsidR="00E444C2">
              <w:rPr>
                <w:b/>
                <w:sz w:val="28"/>
                <w:szCs w:val="28"/>
              </w:rPr>
              <w:t xml:space="preserve">3 serwerach systemu </w:t>
            </w:r>
            <w:r w:rsidR="00E444C2" w:rsidRPr="001669AF">
              <w:rPr>
                <w:b/>
                <w:sz w:val="28"/>
                <w:szCs w:val="28"/>
              </w:rPr>
              <w:t>SIMPLE</w:t>
            </w:r>
            <w:r w:rsidR="001669AF" w:rsidRPr="001669AF">
              <w:rPr>
                <w:b/>
                <w:sz w:val="28"/>
                <w:szCs w:val="28"/>
              </w:rPr>
              <w:t xml:space="preserve"> (</w:t>
            </w:r>
            <w:r w:rsidR="001669AF">
              <w:rPr>
                <w:b/>
                <w:sz w:val="28"/>
                <w:szCs w:val="28"/>
              </w:rPr>
              <w:t>opisanych we</w:t>
            </w:r>
            <w:r w:rsidR="001669AF" w:rsidRPr="001669AF">
              <w:rPr>
                <w:b/>
                <w:sz w:val="28"/>
                <w:szCs w:val="28"/>
              </w:rPr>
              <w:t xml:space="preserve"> Wstęp</w:t>
            </w:r>
            <w:r w:rsidR="001669AF">
              <w:rPr>
                <w:b/>
                <w:sz w:val="28"/>
                <w:szCs w:val="28"/>
              </w:rPr>
              <w:t>ie</w:t>
            </w:r>
            <w:r w:rsidR="001669AF" w:rsidRPr="001669AF">
              <w:rPr>
                <w:b/>
                <w:sz w:val="28"/>
                <w:szCs w:val="28"/>
              </w:rPr>
              <w:t>)</w:t>
            </w:r>
          </w:p>
        </w:tc>
      </w:tr>
      <w:tr w:rsidR="003849E8" w:rsidRPr="006D2F73" w14:paraId="310CBDC7" w14:textId="77777777" w:rsidTr="004E74C4">
        <w:trPr>
          <w:trHeight w:val="5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C3" w14:textId="77777777" w:rsidR="003849E8" w:rsidRPr="006D2F73" w:rsidRDefault="003849E8" w:rsidP="00B144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C4" w14:textId="77777777" w:rsidR="003849E8" w:rsidRPr="006D2F73" w:rsidRDefault="003849E8" w:rsidP="00B14427">
            <w:pPr>
              <w:spacing w:after="0" w:line="240" w:lineRule="auto"/>
              <w:rPr>
                <w:b/>
              </w:rPr>
            </w:pPr>
            <w:r w:rsidRPr="006D2F73">
              <w:rPr>
                <w:b/>
              </w:rPr>
              <w:t>Funkcja / parametr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C5" w14:textId="77777777" w:rsidR="003849E8" w:rsidRPr="006D2F73" w:rsidRDefault="003849E8" w:rsidP="00B14427">
            <w:pPr>
              <w:spacing w:after="0" w:line="240" w:lineRule="auto"/>
              <w:rPr>
                <w:b/>
              </w:rPr>
            </w:pPr>
            <w:r w:rsidRPr="006D2F73">
              <w:rPr>
                <w:b/>
              </w:rPr>
              <w:t>Minimalna charakterystyka wymagana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C6" w14:textId="77777777" w:rsidR="003849E8" w:rsidRPr="006D2F73" w:rsidRDefault="003849E8" w:rsidP="00B144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2F73">
              <w:rPr>
                <w:b/>
              </w:rPr>
              <w:t>Parametry oferowane nie gorsze, niż wymagane</w:t>
            </w:r>
          </w:p>
        </w:tc>
      </w:tr>
      <w:tr w:rsidR="00B82A97" w:rsidRPr="006D2F73" w14:paraId="310CBDCE" w14:textId="77777777" w:rsidTr="009E588B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C8" w14:textId="77777777" w:rsidR="00B82A97" w:rsidRPr="006D2F73" w:rsidRDefault="00B82A97" w:rsidP="00B144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C9" w14:textId="77777777" w:rsidR="00B82A97" w:rsidRPr="006D2F73" w:rsidRDefault="009E588B" w:rsidP="009E58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Elementy składowe oprogramowania klienckiego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CA" w14:textId="77777777" w:rsidR="009E588B" w:rsidRPr="009E588B" w:rsidRDefault="009E588B" w:rsidP="009E588B">
            <w:pPr>
              <w:spacing w:after="0" w:line="240" w:lineRule="auto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Część</w:t>
            </w:r>
            <w:r>
              <w:rPr>
                <w:rFonts w:cstheme="minorHAnsi"/>
                <w:lang w:val="pl"/>
              </w:rPr>
              <w:t xml:space="preserve"> oprogramowania klienckiego</w:t>
            </w:r>
            <w:r w:rsidRPr="009E588B">
              <w:rPr>
                <w:rFonts w:cstheme="minorHAnsi"/>
                <w:lang w:val="pl"/>
              </w:rPr>
              <w:t xml:space="preserve"> składa się z dwóch następujących elementów: </w:t>
            </w:r>
          </w:p>
          <w:p w14:paraId="310CBDCB" w14:textId="77777777" w:rsidR="009E588B" w:rsidRPr="009E588B" w:rsidRDefault="009E588B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aplikacji klienckiej (instalowan</w:t>
            </w:r>
            <w:r>
              <w:rPr>
                <w:rFonts w:cstheme="minorHAnsi"/>
                <w:lang w:val="pl"/>
              </w:rPr>
              <w:t>ej</w:t>
            </w:r>
            <w:r w:rsidRPr="009E588B">
              <w:rPr>
                <w:rFonts w:cstheme="minorHAnsi"/>
                <w:lang w:val="pl"/>
              </w:rPr>
              <w:t xml:space="preserve"> na komputerze</w:t>
            </w:r>
            <w:r w:rsidR="003849E8">
              <w:rPr>
                <w:rFonts w:cstheme="minorHAnsi"/>
                <w:lang w:val="pl"/>
              </w:rPr>
              <w:t>, serwerze</w:t>
            </w:r>
            <w:r>
              <w:rPr>
                <w:rFonts w:cstheme="minorHAnsi"/>
                <w:lang w:val="pl"/>
              </w:rPr>
              <w:t>)</w:t>
            </w:r>
            <w:r w:rsidRPr="009E588B">
              <w:rPr>
                <w:rFonts w:cstheme="minorHAnsi"/>
                <w:lang w:val="pl"/>
              </w:rPr>
              <w:t xml:space="preserve"> odpowiedzialn</w:t>
            </w:r>
            <w:r>
              <w:rPr>
                <w:rFonts w:cstheme="minorHAnsi"/>
                <w:lang w:val="pl"/>
              </w:rPr>
              <w:t>ej</w:t>
            </w:r>
            <w:r w:rsidRPr="009E588B">
              <w:rPr>
                <w:rFonts w:cstheme="minorHAnsi"/>
                <w:lang w:val="pl"/>
              </w:rPr>
              <w:t xml:space="preserve"> za konfiguracje i administrację politykami backupu</w:t>
            </w:r>
            <w:r>
              <w:rPr>
                <w:rFonts w:cstheme="minorHAnsi"/>
                <w:lang w:val="pl"/>
              </w:rPr>
              <w:t>; a</w:t>
            </w:r>
            <w:r w:rsidRPr="009E588B">
              <w:rPr>
                <w:rFonts w:cstheme="minorHAnsi"/>
                <w:lang w:val="pl"/>
              </w:rPr>
              <w:t>plikacja kliencka nie musi być uruchomiona dla prawidłowego działania usługi</w:t>
            </w:r>
          </w:p>
          <w:p w14:paraId="310CBDCC" w14:textId="77777777" w:rsidR="00B82A97" w:rsidRPr="006D2F73" w:rsidRDefault="009E588B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</w:rPr>
            </w:pPr>
            <w:r>
              <w:rPr>
                <w:rFonts w:cstheme="minorHAnsi"/>
                <w:lang w:val="pl"/>
              </w:rPr>
              <w:t>usługi systemowej</w:t>
            </w:r>
            <w:r w:rsidRPr="009E588B">
              <w:rPr>
                <w:rFonts w:cstheme="minorHAnsi"/>
                <w:lang w:val="pl"/>
              </w:rPr>
              <w:t xml:space="preserve">  (stanowi</w:t>
            </w:r>
            <w:r>
              <w:rPr>
                <w:rFonts w:cstheme="minorHAnsi"/>
                <w:lang w:val="pl"/>
              </w:rPr>
              <w:t>ącej</w:t>
            </w:r>
            <w:r w:rsidRPr="009E588B">
              <w:rPr>
                <w:rFonts w:cstheme="minorHAnsi"/>
                <w:lang w:val="pl"/>
              </w:rPr>
              <w:t xml:space="preserve"> właściwy silnik backupu</w:t>
            </w:r>
            <w:r>
              <w:rPr>
                <w:rFonts w:cstheme="minorHAnsi"/>
                <w:lang w:val="pl"/>
              </w:rPr>
              <w:t xml:space="preserve">) </w:t>
            </w:r>
            <w:r w:rsidRPr="009E588B">
              <w:rPr>
                <w:rFonts w:cstheme="minorHAnsi"/>
                <w:lang w:val="pl"/>
              </w:rPr>
              <w:t>odpowiedzialn</w:t>
            </w:r>
            <w:r>
              <w:rPr>
                <w:rFonts w:cstheme="minorHAnsi"/>
                <w:lang w:val="pl"/>
              </w:rPr>
              <w:t>ej</w:t>
            </w:r>
            <w:r w:rsidRPr="009E588B">
              <w:rPr>
                <w:rFonts w:cstheme="minorHAnsi"/>
                <w:lang w:val="pl"/>
              </w:rPr>
              <w:t xml:space="preserve"> za wykonywanie backup</w:t>
            </w:r>
            <w:r>
              <w:rPr>
                <w:rFonts w:cstheme="minorHAnsi"/>
                <w:lang w:val="pl"/>
              </w:rPr>
              <w:t>’</w:t>
            </w:r>
            <w:r w:rsidRPr="009E588B">
              <w:rPr>
                <w:rFonts w:cstheme="minorHAnsi"/>
                <w:lang w:val="pl"/>
              </w:rPr>
              <w:t>ów oraz synchronizację danych</w:t>
            </w:r>
            <w:r w:rsidRPr="00797D1A">
              <w:rPr>
                <w:rFonts w:cstheme="minorHAnsi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CD" w14:textId="77777777" w:rsidR="00B82A97" w:rsidRPr="006D2F73" w:rsidRDefault="00B82A97" w:rsidP="00B14427">
            <w:pPr>
              <w:spacing w:after="0" w:line="240" w:lineRule="auto"/>
              <w:rPr>
                <w:b/>
              </w:rPr>
            </w:pPr>
          </w:p>
        </w:tc>
      </w:tr>
      <w:tr w:rsidR="00B82A97" w:rsidRPr="006D2F73" w14:paraId="310CBDFD" w14:textId="77777777" w:rsidTr="009E588B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CF" w14:textId="77777777" w:rsidR="00B82A97" w:rsidRPr="009E588B" w:rsidRDefault="00B82A97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D0" w14:textId="77777777" w:rsidR="00B82A97" w:rsidRPr="009E588B" w:rsidRDefault="00B82A97" w:rsidP="009E588B">
            <w:pPr>
              <w:spacing w:after="0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i przywracanie danych</w:t>
            </w:r>
          </w:p>
          <w:p w14:paraId="310CBDD1" w14:textId="77777777" w:rsidR="00B82A97" w:rsidRPr="009E588B" w:rsidRDefault="00B82A97" w:rsidP="009E58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D2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Deduplikacja danych na źródle,</w:t>
            </w:r>
          </w:p>
          <w:p w14:paraId="310CBDD3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przyrostowy Delta,</w:t>
            </w:r>
          </w:p>
          <w:p w14:paraId="310CBDD4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różnicowy Delta,</w:t>
            </w:r>
          </w:p>
          <w:p w14:paraId="310CBDD5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Bare Metal Recovery,</w:t>
            </w:r>
          </w:p>
          <w:p w14:paraId="310CBDD6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Wersjonowanie plików – możliwość zdefiniowania dowolnej ilości wersji,</w:t>
            </w:r>
          </w:p>
          <w:p w14:paraId="310CBDD7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 xml:space="preserve">Retencja danych </w:t>
            </w:r>
          </w:p>
          <w:p w14:paraId="310CBDD8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Kreator projektów backupów - polityka backupu,</w:t>
            </w:r>
          </w:p>
          <w:p w14:paraId="310CBDD9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Projekty backupów,</w:t>
            </w:r>
          </w:p>
          <w:p w14:paraId="310CBDDA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danych lokalnych - plikowy,</w:t>
            </w:r>
          </w:p>
          <w:p w14:paraId="310CBDDB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MS Outlook,</w:t>
            </w:r>
          </w:p>
          <w:p w14:paraId="310CBDDC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MS SQL,</w:t>
            </w:r>
          </w:p>
          <w:p w14:paraId="310CBDDD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Firebird,</w:t>
            </w:r>
          </w:p>
          <w:p w14:paraId="310CBDDE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dysków sieciowych,</w:t>
            </w:r>
          </w:p>
          <w:p w14:paraId="310CBDDF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lastRenderedPageBreak/>
              <w:t>Backup MySQL,</w:t>
            </w:r>
          </w:p>
          <w:p w14:paraId="310CBDE0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PostgreSQL,</w:t>
            </w:r>
          </w:p>
          <w:p w14:paraId="310CBDE1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System State,</w:t>
            </w:r>
          </w:p>
          <w:p w14:paraId="310CBDE2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Hyper-V,</w:t>
            </w:r>
          </w:p>
          <w:p w14:paraId="310CBDE3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VMware,</w:t>
            </w:r>
          </w:p>
          <w:p w14:paraId="310CBDE4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VMware dla darmowych licencji,</w:t>
            </w:r>
          </w:p>
          <w:p w14:paraId="310CBDE5" w14:textId="77777777" w:rsidR="00B82A97" w:rsidRPr="00CD2D87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en-US"/>
              </w:rPr>
            </w:pPr>
            <w:r w:rsidRPr="00CD2D87">
              <w:rPr>
                <w:rFonts w:cstheme="minorHAnsi"/>
                <w:lang w:val="en-US"/>
              </w:rPr>
              <w:t>Windows Operating System Backup – VHD,</w:t>
            </w:r>
          </w:p>
          <w:p w14:paraId="310CBDE6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z wykorzystaniem skryptów pre i post,</w:t>
            </w:r>
          </w:p>
          <w:p w14:paraId="310CBDE7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obrazu dysku - Obraz HDD,</w:t>
            </w:r>
          </w:p>
          <w:p w14:paraId="310CBDE8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Harmonogramy backupów,</w:t>
            </w:r>
          </w:p>
          <w:p w14:paraId="310CBDE9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otwartych plików (VSS),</w:t>
            </w:r>
          </w:p>
          <w:p w14:paraId="310CBDEA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Filtr plików oraz folderów,</w:t>
            </w:r>
          </w:p>
          <w:p w14:paraId="310CBDEB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 xml:space="preserve">Domyślne wykluczenia zbędnych plików (pliki tymczasowe etc.), </w:t>
            </w:r>
          </w:p>
          <w:p w14:paraId="310CBDEC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Wyłączanie komputera po wykonaniu backupu,</w:t>
            </w:r>
          </w:p>
          <w:p w14:paraId="310CBDED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na prawach użytkownika systemu Windows,</w:t>
            </w:r>
          </w:p>
          <w:p w14:paraId="310CBDEE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Backup na prawach użytkownika AD,</w:t>
            </w:r>
          </w:p>
          <w:p w14:paraId="310CBDEF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Przywracanie danych do wskazanego katalogu,</w:t>
            </w:r>
          </w:p>
          <w:p w14:paraId="310CBDF0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Przywracanie danych do pierwotnej lokalizacji,</w:t>
            </w:r>
          </w:p>
          <w:p w14:paraId="310CBDF1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Przywracanie wybranej wersji pliku,</w:t>
            </w:r>
          </w:p>
          <w:p w14:paraId="310CBDF2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Możliwość backup-u z wykorzystaniem wielu rdzeni procesora,</w:t>
            </w:r>
          </w:p>
          <w:p w14:paraId="310CBDF3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Możliwość przywracania z wykorzystaniem wielu rdzeni procesora,</w:t>
            </w:r>
          </w:p>
          <w:p w14:paraId="310CBDF4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Przywracanie plików z określonego hosta,</w:t>
            </w:r>
          </w:p>
          <w:p w14:paraId="310CBDF5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Przywracanie plików z określonego projektu,</w:t>
            </w:r>
          </w:p>
          <w:p w14:paraId="310CBDF6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Przywracanie ca</w:t>
            </w:r>
            <w:r w:rsidR="00F3589C">
              <w:rPr>
                <w:rFonts w:cstheme="minorHAnsi"/>
                <w:lang w:val="pl"/>
              </w:rPr>
              <w:t>łych systemów operacyjnych</w:t>
            </w:r>
            <w:r w:rsidRPr="009E588B">
              <w:rPr>
                <w:rFonts w:cstheme="minorHAnsi"/>
                <w:lang w:val="pl"/>
              </w:rPr>
              <w:t>,</w:t>
            </w:r>
          </w:p>
          <w:p w14:paraId="310CBDF7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 xml:space="preserve">Przywracanie Hyper-V bezpośrednio do hosta maszyn, </w:t>
            </w:r>
          </w:p>
          <w:p w14:paraId="310CBDF8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Usuwanie plików przesłanych jako backup,</w:t>
            </w:r>
          </w:p>
          <w:p w14:paraId="310CBDF9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Usuwanie wybranej wersji pliku,</w:t>
            </w:r>
          </w:p>
          <w:p w14:paraId="310CBDFA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Wyszukiwanie plików w repozytorium użytkownika,</w:t>
            </w:r>
          </w:p>
          <w:p w14:paraId="310CBDFB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Nadpisywanie plików podczas ich przywracania.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FC" w14:textId="77777777" w:rsidR="00B82A97" w:rsidRPr="006D2F73" w:rsidRDefault="00B82A97" w:rsidP="00B14427">
            <w:pPr>
              <w:spacing w:after="0" w:line="240" w:lineRule="auto"/>
              <w:rPr>
                <w:b/>
              </w:rPr>
            </w:pPr>
          </w:p>
        </w:tc>
      </w:tr>
      <w:tr w:rsidR="00B82A97" w:rsidRPr="006D2F73" w14:paraId="310CBE10" w14:textId="77777777" w:rsidTr="009E588B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DFE" w14:textId="77777777" w:rsidR="00B82A97" w:rsidRPr="009E588B" w:rsidRDefault="00B82A97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DFF" w14:textId="77777777" w:rsidR="00B82A97" w:rsidRPr="009E588B" w:rsidRDefault="00B82A97" w:rsidP="009E588B">
            <w:pPr>
              <w:spacing w:after="0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Ustawienia/ zakres konfigurowania</w:t>
            </w:r>
          </w:p>
          <w:p w14:paraId="310CBE00" w14:textId="77777777" w:rsidR="00B82A97" w:rsidRPr="009E588B" w:rsidRDefault="00B82A97" w:rsidP="009E58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01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Zmiana języka aplikacji,</w:t>
            </w:r>
          </w:p>
          <w:p w14:paraId="310CBE02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Automatyczne logowanie,</w:t>
            </w:r>
          </w:p>
          <w:p w14:paraId="310CBE03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Zapamiętywanie danych logowania,</w:t>
            </w:r>
          </w:p>
          <w:p w14:paraId="310CBE04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Automatyczne uruchamianie programu przy starcie systemu,</w:t>
            </w:r>
          </w:p>
          <w:p w14:paraId="310CBE05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Eksport oraz import konfiguracji do pliku,</w:t>
            </w:r>
          </w:p>
          <w:p w14:paraId="310CBE06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Eksport oraz import konfiguracji na serwer,</w:t>
            </w:r>
          </w:p>
          <w:p w14:paraId="310CBE07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Ograniczenie ilości przechowywanych wersji,</w:t>
            </w:r>
          </w:p>
          <w:p w14:paraId="310CBE08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Ustawianie priorytetu dla procesu backupu,</w:t>
            </w:r>
          </w:p>
          <w:p w14:paraId="310CBE09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Zmiana klucza szyfrującego,</w:t>
            </w:r>
          </w:p>
          <w:p w14:paraId="310CBE0A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lastRenderedPageBreak/>
              <w:t>Ustawienia proxy,</w:t>
            </w:r>
          </w:p>
          <w:p w14:paraId="310CBE0B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Ustawienia przepustowości/zajętości pasma,</w:t>
            </w:r>
          </w:p>
          <w:p w14:paraId="310CBE0C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 xml:space="preserve">Konfiguracja wydajności procesu backupu, </w:t>
            </w:r>
          </w:p>
          <w:p w14:paraId="310CBE0D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 xml:space="preserve">Możliwość ograniczenia obciążenia dysku twardego, </w:t>
            </w:r>
          </w:p>
          <w:p w14:paraId="310CBE0E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Możliwość wyłączenia zdalnego zarządzania.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0F" w14:textId="77777777" w:rsidR="00B82A97" w:rsidRPr="006D2F73" w:rsidRDefault="00B82A97" w:rsidP="00B14427">
            <w:pPr>
              <w:spacing w:after="0" w:line="240" w:lineRule="auto"/>
              <w:rPr>
                <w:b/>
              </w:rPr>
            </w:pPr>
          </w:p>
        </w:tc>
      </w:tr>
      <w:tr w:rsidR="00B82A97" w:rsidRPr="006D2F73" w14:paraId="310CBE16" w14:textId="77777777" w:rsidTr="009E588B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11" w14:textId="77777777" w:rsidR="00B82A97" w:rsidRPr="009E588B" w:rsidRDefault="00B82A97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E12" w14:textId="77777777" w:rsidR="00B82A97" w:rsidRPr="009E588B" w:rsidRDefault="00B82A97" w:rsidP="009E588B">
            <w:pPr>
              <w:spacing w:after="0" w:line="240" w:lineRule="auto"/>
              <w:rPr>
                <w:rFonts w:cstheme="minorHAnsi"/>
              </w:rPr>
            </w:pPr>
            <w:r w:rsidRPr="009E588B">
              <w:rPr>
                <w:rFonts w:cstheme="minorHAnsi"/>
              </w:rPr>
              <w:t>Zasady aktualizacji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13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Automatycznie,</w:t>
            </w:r>
          </w:p>
          <w:p w14:paraId="310CBE14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Ręcznie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15" w14:textId="77777777" w:rsidR="00B82A97" w:rsidRPr="006D2F73" w:rsidRDefault="00B82A97" w:rsidP="00B14427">
            <w:pPr>
              <w:spacing w:after="0" w:line="240" w:lineRule="auto"/>
              <w:rPr>
                <w:b/>
              </w:rPr>
            </w:pPr>
          </w:p>
        </w:tc>
      </w:tr>
      <w:tr w:rsidR="00B82A97" w:rsidRPr="006D2F73" w14:paraId="310CBE24" w14:textId="77777777" w:rsidTr="009E588B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17" w14:textId="77777777" w:rsidR="00B82A97" w:rsidRPr="009E588B" w:rsidRDefault="00B82A97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E18" w14:textId="77777777" w:rsidR="00B82A97" w:rsidRPr="009E588B" w:rsidRDefault="00B82A97" w:rsidP="009E588B">
            <w:pPr>
              <w:spacing w:after="0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Bezpieczeństwo przesyłania plików</w:t>
            </w:r>
          </w:p>
          <w:p w14:paraId="310CBE19" w14:textId="77777777" w:rsidR="00B82A97" w:rsidRPr="009E588B" w:rsidRDefault="00B82A97" w:rsidP="009E58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1A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Zastępowanie nazwy pliku GUID-em,</w:t>
            </w:r>
          </w:p>
          <w:p w14:paraId="310CBE1B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Szyfrowanie danych algorytmem AES 256 CBC zawsze po stronie komputera użytkownika,</w:t>
            </w:r>
          </w:p>
          <w:p w14:paraId="310CBE1C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Kompresja danych,</w:t>
            </w:r>
          </w:p>
          <w:p w14:paraId="310CBE1D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Transmisja po bezpiecznym protokole SSL,</w:t>
            </w:r>
          </w:p>
          <w:p w14:paraId="310CBE1E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Deklaracja domyślnego klucza szyfrującego,</w:t>
            </w:r>
          </w:p>
          <w:p w14:paraId="310CBE1F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Deklaracja klucza szyfrującego użytkownika,</w:t>
            </w:r>
          </w:p>
          <w:p w14:paraId="310CBE20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Zmiana klucza szyfrującego,</w:t>
            </w:r>
          </w:p>
          <w:p w14:paraId="310CBE21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 xml:space="preserve">Szczegółowy dziennik zdarzeń dostępny z poziomu aplikacji, </w:t>
            </w:r>
          </w:p>
          <w:p w14:paraId="310CBE22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Obliczanie sumy kontrolnej SHA-1,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23" w14:textId="77777777" w:rsidR="00B82A97" w:rsidRPr="006D2F73" w:rsidRDefault="00B82A97" w:rsidP="00B14427">
            <w:pPr>
              <w:spacing w:after="0" w:line="240" w:lineRule="auto"/>
              <w:rPr>
                <w:b/>
              </w:rPr>
            </w:pPr>
          </w:p>
        </w:tc>
      </w:tr>
      <w:tr w:rsidR="00B82A97" w:rsidRPr="006D2F73" w14:paraId="310CBE2B" w14:textId="77777777" w:rsidTr="009E588B">
        <w:trPr>
          <w:trHeight w:val="4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25" w14:textId="77777777" w:rsidR="00B82A97" w:rsidRPr="009E588B" w:rsidRDefault="00B82A97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E26" w14:textId="77777777" w:rsidR="00B82A97" w:rsidRPr="009E588B" w:rsidRDefault="00B82A97" w:rsidP="009E588B">
            <w:pPr>
              <w:spacing w:after="0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Obsługiwane języki</w:t>
            </w:r>
          </w:p>
          <w:p w14:paraId="310CBE27" w14:textId="77777777" w:rsidR="00B82A97" w:rsidRPr="009E588B" w:rsidRDefault="00B82A97" w:rsidP="009E58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28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polski</w:t>
            </w:r>
          </w:p>
          <w:p w14:paraId="310CBE29" w14:textId="77777777" w:rsidR="00B82A97" w:rsidRPr="009E588B" w:rsidRDefault="00B82A97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angielski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2A" w14:textId="77777777" w:rsidR="00B82A97" w:rsidRPr="006D2F73" w:rsidRDefault="00B82A97" w:rsidP="00B14427">
            <w:pPr>
              <w:spacing w:after="0" w:line="240" w:lineRule="auto"/>
              <w:rPr>
                <w:b/>
              </w:rPr>
            </w:pPr>
          </w:p>
        </w:tc>
      </w:tr>
      <w:tr w:rsidR="00B82A97" w:rsidRPr="006D2F73" w14:paraId="310CBE36" w14:textId="77777777" w:rsidTr="009E588B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2C" w14:textId="77777777" w:rsidR="00B82A97" w:rsidRPr="009E588B" w:rsidRDefault="00B82A97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E2D" w14:textId="77777777" w:rsidR="009E588B" w:rsidRPr="009E588B" w:rsidRDefault="009E588B" w:rsidP="009E588B">
            <w:pPr>
              <w:spacing w:after="0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Pozostałe funkcjonalności</w:t>
            </w:r>
          </w:p>
          <w:p w14:paraId="310CBE2E" w14:textId="77777777" w:rsidR="00B82A97" w:rsidRPr="009E588B" w:rsidRDefault="00B82A97" w:rsidP="009E588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2F" w14:textId="77777777" w:rsidR="009E588B" w:rsidRPr="009E588B" w:rsidRDefault="009E588B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Kreator pierwszego uruchomienia,</w:t>
            </w:r>
          </w:p>
          <w:p w14:paraId="310CBE30" w14:textId="77777777" w:rsidR="009E588B" w:rsidRPr="009E588B" w:rsidRDefault="009E588B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Rozbudowanie logi aplikacji klienc</w:t>
            </w:r>
            <w:r w:rsidR="00F3589C">
              <w:rPr>
                <w:rFonts w:cstheme="minorHAnsi"/>
                <w:lang w:val="pl"/>
              </w:rPr>
              <w:t>k</w:t>
            </w:r>
            <w:r w:rsidRPr="009E588B">
              <w:rPr>
                <w:rFonts w:cstheme="minorHAnsi"/>
                <w:lang w:val="pl"/>
              </w:rPr>
              <w:t>ie</w:t>
            </w:r>
            <w:r w:rsidR="00F3589C">
              <w:rPr>
                <w:rFonts w:cstheme="minorHAnsi"/>
                <w:lang w:val="pl"/>
              </w:rPr>
              <w:t>j</w:t>
            </w:r>
            <w:r w:rsidRPr="009E588B">
              <w:rPr>
                <w:rFonts w:cstheme="minorHAnsi"/>
                <w:lang w:val="pl"/>
              </w:rPr>
              <w:t xml:space="preserve"> oraz usługi, </w:t>
            </w:r>
          </w:p>
          <w:p w14:paraId="310CBE31" w14:textId="77777777" w:rsidR="009E588B" w:rsidRPr="009E588B" w:rsidRDefault="009E588B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 xml:space="preserve">Możliwość instalacji samej usługi – do zarządzania przez Management Center, </w:t>
            </w:r>
          </w:p>
          <w:p w14:paraId="310CBE32" w14:textId="77777777" w:rsidR="009E588B" w:rsidRPr="009E588B" w:rsidRDefault="009E588B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 xml:space="preserve">Automatycznie wyszukiwanie serwerów backupu w sieci, </w:t>
            </w:r>
          </w:p>
          <w:p w14:paraId="310CBE33" w14:textId="77777777" w:rsidR="009E588B" w:rsidRPr="009E588B" w:rsidRDefault="009E588B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>Wskazywanie statusu połączenia z serwerem,</w:t>
            </w:r>
          </w:p>
          <w:p w14:paraId="310CBE34" w14:textId="77777777" w:rsidR="00B82A97" w:rsidRPr="009E588B" w:rsidRDefault="009E588B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9E588B">
              <w:rPr>
                <w:rFonts w:cstheme="minorHAnsi"/>
                <w:lang w:val="pl"/>
              </w:rPr>
              <w:t xml:space="preserve">Mechanizm łatwego raportowania błędów.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35" w14:textId="77777777" w:rsidR="00B82A97" w:rsidRPr="006D2F73" w:rsidRDefault="00B82A97" w:rsidP="00B14427">
            <w:pPr>
              <w:spacing w:after="0" w:line="240" w:lineRule="auto"/>
              <w:rPr>
                <w:b/>
              </w:rPr>
            </w:pPr>
          </w:p>
        </w:tc>
      </w:tr>
      <w:tr w:rsidR="00E444C2" w:rsidRPr="006D2F73" w14:paraId="310CBE39" w14:textId="77777777" w:rsidTr="00977EC2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37" w14:textId="77777777" w:rsidR="00E444C2" w:rsidRPr="009E588B" w:rsidRDefault="00E444C2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38" w14:textId="1A81119C" w:rsidR="00E444C2" w:rsidRPr="006D2F73" w:rsidRDefault="00E444C2" w:rsidP="001669AF">
            <w:pPr>
              <w:spacing w:after="0" w:line="240" w:lineRule="auto"/>
              <w:ind w:left="651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Oprogramowanie serwerowe instalowane </w:t>
            </w:r>
            <w:r w:rsidRPr="00B82A97">
              <w:rPr>
                <w:b/>
                <w:sz w:val="28"/>
                <w:szCs w:val="28"/>
              </w:rPr>
              <w:t xml:space="preserve">na </w:t>
            </w:r>
            <w:r w:rsidR="00E279BF">
              <w:rPr>
                <w:b/>
                <w:sz w:val="28"/>
                <w:szCs w:val="28"/>
              </w:rPr>
              <w:t>s</w:t>
            </w:r>
            <w:r w:rsidR="00E279BF" w:rsidRPr="006D2F73">
              <w:rPr>
                <w:b/>
                <w:sz w:val="28"/>
                <w:szCs w:val="28"/>
              </w:rPr>
              <w:t>erwer</w:t>
            </w:r>
            <w:r w:rsidR="00E279BF">
              <w:rPr>
                <w:b/>
                <w:sz w:val="28"/>
                <w:szCs w:val="28"/>
              </w:rPr>
              <w:t>ze</w:t>
            </w:r>
            <w:r w:rsidR="00E279BF" w:rsidRPr="006D2F73">
              <w:rPr>
                <w:b/>
                <w:sz w:val="28"/>
                <w:szCs w:val="28"/>
              </w:rPr>
              <w:t xml:space="preserve"> backupu (macierz</w:t>
            </w:r>
            <w:r w:rsidR="00E279BF">
              <w:rPr>
                <w:b/>
                <w:sz w:val="28"/>
                <w:szCs w:val="28"/>
              </w:rPr>
              <w:t>y</w:t>
            </w:r>
            <w:r w:rsidR="00E279BF" w:rsidRPr="006D2F73">
              <w:rPr>
                <w:b/>
                <w:sz w:val="28"/>
                <w:szCs w:val="28"/>
              </w:rPr>
              <w:t xml:space="preserve"> </w:t>
            </w:r>
            <w:r w:rsidR="00E279BF" w:rsidRPr="00C166CE">
              <w:rPr>
                <w:b/>
                <w:sz w:val="28"/>
                <w:szCs w:val="28"/>
              </w:rPr>
              <w:t xml:space="preserve">dyskowej) </w:t>
            </w:r>
            <w:r w:rsidR="001669AF" w:rsidRPr="00C166CE">
              <w:rPr>
                <w:b/>
                <w:sz w:val="28"/>
                <w:szCs w:val="28"/>
              </w:rPr>
              <w:t xml:space="preserve">opisanym w </w:t>
            </w:r>
            <w:r w:rsidR="00E056B9" w:rsidRPr="00C166CE">
              <w:rPr>
                <w:b/>
                <w:sz w:val="28"/>
                <w:szCs w:val="28"/>
              </w:rPr>
              <w:t xml:space="preserve">pkt. </w:t>
            </w:r>
            <w:r w:rsidR="00E279BF" w:rsidRPr="00C166CE">
              <w:rPr>
                <w:b/>
                <w:sz w:val="28"/>
                <w:szCs w:val="28"/>
              </w:rPr>
              <w:t>3.1</w:t>
            </w:r>
          </w:p>
        </w:tc>
      </w:tr>
      <w:tr w:rsidR="003849E8" w:rsidRPr="006D2F73" w14:paraId="310CBE3E" w14:textId="77777777" w:rsidTr="004E74C4">
        <w:trPr>
          <w:trHeight w:val="4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3A" w14:textId="77777777" w:rsidR="003849E8" w:rsidRPr="006D2F73" w:rsidRDefault="003849E8" w:rsidP="00B144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3B" w14:textId="77777777" w:rsidR="003849E8" w:rsidRPr="006D2F73" w:rsidRDefault="003849E8" w:rsidP="00B14427">
            <w:pPr>
              <w:spacing w:after="0" w:line="240" w:lineRule="auto"/>
              <w:rPr>
                <w:b/>
              </w:rPr>
            </w:pPr>
            <w:r w:rsidRPr="006D2F73">
              <w:rPr>
                <w:b/>
              </w:rPr>
              <w:t>Funkcja / parametr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3C" w14:textId="77777777" w:rsidR="003849E8" w:rsidRPr="006D2F73" w:rsidRDefault="003849E8" w:rsidP="00B14427">
            <w:pPr>
              <w:spacing w:after="0" w:line="240" w:lineRule="auto"/>
              <w:rPr>
                <w:b/>
              </w:rPr>
            </w:pPr>
            <w:r w:rsidRPr="006D2F73">
              <w:rPr>
                <w:b/>
              </w:rPr>
              <w:t>Minimalna charakterystyka wymagana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3D" w14:textId="77777777" w:rsidR="003849E8" w:rsidRPr="006D2F73" w:rsidRDefault="003849E8" w:rsidP="00B144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2F73">
              <w:rPr>
                <w:b/>
              </w:rPr>
              <w:t>Parametry oferowane nie gorsze, niż wymagane</w:t>
            </w:r>
          </w:p>
        </w:tc>
      </w:tr>
      <w:tr w:rsidR="009E588B" w:rsidRPr="00E279BF" w14:paraId="310CBE43" w14:textId="77777777" w:rsidTr="004E74C4">
        <w:trPr>
          <w:trHeight w:val="3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3F" w14:textId="77777777" w:rsidR="009E588B" w:rsidRPr="00E279BF" w:rsidRDefault="009E588B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E40" w14:textId="77777777" w:rsidR="009E588B" w:rsidRPr="00E279BF" w:rsidRDefault="00E279BF" w:rsidP="009E588B">
            <w:pPr>
              <w:spacing w:after="0" w:line="240" w:lineRule="auto"/>
              <w:rPr>
                <w:rFonts w:cstheme="minorHAnsi"/>
              </w:rPr>
            </w:pPr>
            <w:r w:rsidRPr="00E279BF">
              <w:rPr>
                <w:rFonts w:cstheme="minorHAnsi"/>
              </w:rPr>
              <w:t>Architektura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41" w14:textId="77777777" w:rsidR="009E588B" w:rsidRPr="00E279BF" w:rsidRDefault="00E279BF" w:rsidP="009E588B">
            <w:pPr>
              <w:spacing w:after="0" w:line="240" w:lineRule="auto"/>
              <w:rPr>
                <w:rFonts w:cstheme="minorHAnsi"/>
              </w:rPr>
            </w:pPr>
            <w:r w:rsidRPr="00E279BF">
              <w:rPr>
                <w:rFonts w:cstheme="minorHAnsi"/>
                <w:lang w:val="pl"/>
              </w:rPr>
              <w:t>klient-serwer</w:t>
            </w:r>
            <w:r>
              <w:rPr>
                <w:rFonts w:cstheme="minorHAnsi"/>
                <w:lang w:val="pl"/>
              </w:rPr>
              <w:t>, dowolnie skalowalna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42" w14:textId="77777777" w:rsidR="009E588B" w:rsidRPr="00E279BF" w:rsidRDefault="009E588B" w:rsidP="00B14427">
            <w:pPr>
              <w:spacing w:after="0" w:line="240" w:lineRule="auto"/>
              <w:rPr>
                <w:b/>
              </w:rPr>
            </w:pPr>
          </w:p>
        </w:tc>
      </w:tr>
      <w:tr w:rsidR="00E279BF" w:rsidRPr="006D2F73" w14:paraId="310CBE4E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44" w14:textId="77777777" w:rsidR="00E279BF" w:rsidRPr="009E588B" w:rsidRDefault="00E279BF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E45" w14:textId="77777777" w:rsidR="00E279BF" w:rsidRPr="009E588B" w:rsidRDefault="00E279BF" w:rsidP="009E58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Podstawowe funkcjonalności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46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Bezpośrednia instalacja oprogramowania na serwerze sieciowym NAS (nie jako maszyna wirtualna) bez potrzeby użycia serwera pośredni</w:t>
            </w:r>
            <w:r w:rsidR="00F3589C">
              <w:rPr>
                <w:rFonts w:cstheme="minorHAnsi"/>
                <w:lang w:val="pl"/>
              </w:rPr>
              <w:t>cząc</w:t>
            </w:r>
            <w:r w:rsidRPr="00E279BF">
              <w:rPr>
                <w:rFonts w:cstheme="minorHAnsi"/>
                <w:lang w:val="pl"/>
              </w:rPr>
              <w:t>ego</w:t>
            </w:r>
          </w:p>
          <w:p w14:paraId="310CBE47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 xml:space="preserve">Magazyn danych jako jednostka logiczna, </w:t>
            </w:r>
          </w:p>
          <w:p w14:paraId="310CBE48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 xml:space="preserve">Automatyzacja procesów związanych z uszkodzeniem magazynów </w:t>
            </w:r>
          </w:p>
          <w:p w14:paraId="310CBE49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System sprawdzania integralności i spójności danych,</w:t>
            </w:r>
          </w:p>
          <w:p w14:paraId="310CBE4A" w14:textId="77777777" w:rsidR="00E279BF" w:rsidRPr="00E279BF" w:rsidRDefault="00F3589C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 xml:space="preserve">Narzędzie do cyklicznego </w:t>
            </w:r>
            <w:r w:rsidR="00E279BF" w:rsidRPr="00E279BF">
              <w:rPr>
                <w:rFonts w:cstheme="minorHAnsi"/>
                <w:lang w:val="pl"/>
              </w:rPr>
              <w:t xml:space="preserve">czyszczenia magazynów ze zbędnych plików, </w:t>
            </w:r>
          </w:p>
          <w:p w14:paraId="310CBE4B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lastRenderedPageBreak/>
              <w:t>Skalowalność oraz niezawodność,</w:t>
            </w:r>
          </w:p>
          <w:p w14:paraId="310CBE4C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Współpraca z API serwera NAS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4D" w14:textId="77777777" w:rsidR="00E279BF" w:rsidRPr="006D2F73" w:rsidRDefault="00E279BF" w:rsidP="00B14427">
            <w:pPr>
              <w:spacing w:after="0" w:line="240" w:lineRule="auto"/>
              <w:rPr>
                <w:b/>
              </w:rPr>
            </w:pPr>
          </w:p>
        </w:tc>
      </w:tr>
      <w:tr w:rsidR="00E279BF" w:rsidRPr="006D2F73" w14:paraId="310CBE76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4F" w14:textId="77777777" w:rsidR="00E279BF" w:rsidRPr="009E588B" w:rsidRDefault="00E279BF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E50" w14:textId="77777777" w:rsidR="00E279BF" w:rsidRPr="009E588B" w:rsidRDefault="001669AF" w:rsidP="001669AF">
            <w:pPr>
              <w:spacing w:after="0" w:line="240" w:lineRule="auto"/>
              <w:rPr>
                <w:rFonts w:cstheme="minorHAnsi"/>
              </w:rPr>
            </w:pPr>
            <w:r w:rsidRPr="001669AF">
              <w:rPr>
                <w:rFonts w:cstheme="minorHAnsi"/>
              </w:rPr>
              <w:t>Centralne</w:t>
            </w:r>
            <w:r w:rsidR="00E279BF" w:rsidRPr="001669AF">
              <w:rPr>
                <w:rFonts w:cstheme="minorHAnsi"/>
              </w:rPr>
              <w:t xml:space="preserve"> zarzą</w:t>
            </w:r>
            <w:r w:rsidRPr="001669AF">
              <w:rPr>
                <w:rFonts w:cstheme="minorHAnsi"/>
              </w:rPr>
              <w:t>dzanie</w:t>
            </w:r>
            <w:r w:rsidR="00E279BF" w:rsidRPr="001669AF">
              <w:rPr>
                <w:rFonts w:cstheme="minorHAnsi"/>
              </w:rPr>
              <w:t xml:space="preserve"> </w:t>
            </w:r>
            <w:r w:rsidRPr="001669AF">
              <w:rPr>
                <w:rFonts w:cstheme="minorHAnsi"/>
              </w:rPr>
              <w:t>– obsługiwane funkcjonalności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51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bookmarkStart w:id="1" w:name="_3dy6vkm"/>
            <w:bookmarkEnd w:id="1"/>
            <w:r w:rsidRPr="00E279BF">
              <w:rPr>
                <w:rFonts w:cstheme="minorHAnsi"/>
                <w:lang w:val="pl"/>
              </w:rPr>
              <w:t>Zdalne zarządzanie aplikacjami klienckimi,</w:t>
            </w:r>
          </w:p>
          <w:p w14:paraId="310CBE52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Tworzenie i edycja użytkowników,</w:t>
            </w:r>
          </w:p>
          <w:p w14:paraId="310CBE53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Możliwość tworzenia grup i przypisywania użytkowników do wybranej grupy,</w:t>
            </w:r>
          </w:p>
          <w:p w14:paraId="310CBE54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Zdalne tworzenie, na urządzeniach końcowych, projektów backupów podstawowych oraz zaawansowanych,</w:t>
            </w:r>
          </w:p>
          <w:p w14:paraId="310CBE55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Automatycznie wyszuk</w:t>
            </w:r>
            <w:r w:rsidR="001669AF">
              <w:rPr>
                <w:rFonts w:cstheme="minorHAnsi"/>
                <w:lang w:val="pl"/>
              </w:rPr>
              <w:t>iwanie serwerów backupu w sieci</w:t>
            </w:r>
            <w:r w:rsidRPr="00E279BF">
              <w:rPr>
                <w:rFonts w:cstheme="minorHAnsi"/>
                <w:lang w:val="pl"/>
              </w:rPr>
              <w:t>,</w:t>
            </w:r>
          </w:p>
          <w:p w14:paraId="310CBE56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Wyzwalanie backupów na aplikacjach klienckich,</w:t>
            </w:r>
          </w:p>
          <w:p w14:paraId="310CBE57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Edycja projektów backupów zapisanych na urządzeniach końcowych,</w:t>
            </w:r>
          </w:p>
          <w:p w14:paraId="310CBE58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Przywracanie danych, które zostały poddane backupowi, na dowolne urządzenie,</w:t>
            </w:r>
          </w:p>
          <w:p w14:paraId="310CBE59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Przywracanie danych, które zostały poddane backupowi, na komputer administratora,</w:t>
            </w:r>
          </w:p>
          <w:p w14:paraId="310CBE5A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Przypisywanie urządzeń do kont użytkowników,</w:t>
            </w:r>
          </w:p>
          <w:p w14:paraId="310CBE5B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Usuwanie urządzeń przypisanych do użytkowników,</w:t>
            </w:r>
          </w:p>
          <w:p w14:paraId="310CBE5C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Wgląd do dziennika zdarzeń poszczególnych użytkowników platformy,</w:t>
            </w:r>
          </w:p>
          <w:p w14:paraId="310CBE5D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Zarządzanie magazynami danych,</w:t>
            </w:r>
          </w:p>
          <w:p w14:paraId="310CBE5E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Grupowanie projektów w szablony,</w:t>
            </w:r>
          </w:p>
          <w:p w14:paraId="310CBE5F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Zarządzanie szablonami backupów,</w:t>
            </w:r>
          </w:p>
          <w:p w14:paraId="310CBE60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Przesyłanie zdefiniowanych szablonów do aplikacji klienckich,</w:t>
            </w:r>
          </w:p>
          <w:p w14:paraId="310CBE61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Zarządzanie sesjami backupu,</w:t>
            </w:r>
          </w:p>
          <w:p w14:paraId="310CBE62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Integracja z Active Directory – mapowanie użytkowników,</w:t>
            </w:r>
          </w:p>
          <w:p w14:paraId="310CBE63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Zdalna i cicha instalacja,</w:t>
            </w:r>
          </w:p>
          <w:p w14:paraId="310CBE64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Pobieranie informacji na temat urządzeń użytkowników aplikacji klienckich,</w:t>
            </w:r>
          </w:p>
          <w:p w14:paraId="310CBE65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Pobieranie aplikacji klienckich,</w:t>
            </w:r>
          </w:p>
          <w:p w14:paraId="310CBE66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Wgląd do logów wszystkich usług platformy,</w:t>
            </w:r>
          </w:p>
          <w:p w14:paraId="310CBE67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Możliwość raportowania błędów,</w:t>
            </w:r>
          </w:p>
          <w:p w14:paraId="310CBE68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Generowanie raportów oraz wykresów,</w:t>
            </w:r>
          </w:p>
          <w:p w14:paraId="310CBE69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Możliwość uruchomienia wykonanego obrazu dysku jako maszynę wirtualną bez konieczności użycia zewnętrznego wirtualizatora,</w:t>
            </w:r>
          </w:p>
          <w:p w14:paraId="310CBE6A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Możliwość przywrócenia obrazu na dowolny sprzęt z pendrive’a,</w:t>
            </w:r>
          </w:p>
          <w:p w14:paraId="310CBE6B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Możliwość uruchomienia obrazu na dowolnym sprzęcie, jako maszynę wirtualną za pośrednictwem pendrive’a,</w:t>
            </w:r>
          </w:p>
          <w:p w14:paraId="310CBE6C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Zarządzanie szablonami backupu,</w:t>
            </w:r>
          </w:p>
          <w:p w14:paraId="310CBE6D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Monitorowanie sesji,</w:t>
            </w:r>
          </w:p>
          <w:p w14:paraId="310CBE6E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lastRenderedPageBreak/>
              <w:t xml:space="preserve">Wykresy oraz statystyki, </w:t>
            </w:r>
          </w:p>
          <w:p w14:paraId="310CBE6F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 xml:space="preserve">Wskazywanie statusu połączenia z serwerem, </w:t>
            </w:r>
          </w:p>
          <w:p w14:paraId="310CBE70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Możliwość definiowania wielu ścieżek jednoczesnego zapisu dla jednego magazynu – redundancja,</w:t>
            </w:r>
          </w:p>
          <w:p w14:paraId="310CBE71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 xml:space="preserve">Możliwość ręcznego uruchomienia oczyszczenia magazynów ze zbędnych plików, </w:t>
            </w:r>
          </w:p>
          <w:p w14:paraId="310CBE72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Archiwizacja danych - możliwość eksportu danych do wersji natywnej i ich zapisów w dowolnej lokalizacji - funkcja realizowana w całości przez serwer,</w:t>
            </w:r>
          </w:p>
          <w:p w14:paraId="310CBE73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Możliwość zarządzania magazynami danych,</w:t>
            </w:r>
          </w:p>
          <w:p w14:paraId="310CBE74" w14:textId="77777777" w:rsidR="00E279BF" w:rsidRPr="00E279BF" w:rsidRDefault="00E279BF" w:rsidP="00E279BF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E279BF">
              <w:rPr>
                <w:rFonts w:cstheme="minorHAnsi"/>
                <w:lang w:val="pl"/>
              </w:rPr>
              <w:t>Kreator pierwszej konfiguracji systemu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75" w14:textId="77777777" w:rsidR="00E279BF" w:rsidRPr="006D2F73" w:rsidRDefault="00E279BF" w:rsidP="00B14427">
            <w:pPr>
              <w:spacing w:after="0" w:line="240" w:lineRule="auto"/>
              <w:rPr>
                <w:b/>
              </w:rPr>
            </w:pPr>
          </w:p>
        </w:tc>
      </w:tr>
      <w:tr w:rsidR="00E279BF" w:rsidRPr="006D2F73" w14:paraId="310CBE7D" w14:textId="77777777" w:rsidTr="00822963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77" w14:textId="77777777" w:rsidR="00E279BF" w:rsidRPr="009E588B" w:rsidRDefault="00E279BF" w:rsidP="009E588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E78" w14:textId="77777777" w:rsidR="00E279BF" w:rsidRPr="009E588B" w:rsidRDefault="00153283" w:rsidP="009E588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Zasada licencjonowania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79" w14:textId="77777777" w:rsidR="00153283" w:rsidRPr="00153283" w:rsidRDefault="001669AF" w:rsidP="00153283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Licencje o</w:t>
            </w:r>
            <w:r w:rsidR="00153283" w:rsidRPr="00153283">
              <w:rPr>
                <w:rFonts w:cstheme="minorHAnsi"/>
                <w:lang w:val="pl"/>
              </w:rPr>
              <w:t>bliczane na podstawie ilości urządzeń: stacji roboczych, serwerów lub hostów maszyn wirtualnych,</w:t>
            </w:r>
          </w:p>
          <w:p w14:paraId="310CBE7A" w14:textId="77777777" w:rsidR="00153283" w:rsidRPr="00153283" w:rsidRDefault="00153283" w:rsidP="00153283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153283">
              <w:rPr>
                <w:rFonts w:cstheme="minorHAnsi"/>
                <w:lang w:val="pl"/>
              </w:rPr>
              <w:t>Ilość rdzeni, wątków i procesorów oraz pojemność macierzy nie jest w żaden sposób ograniczana przez licencje,</w:t>
            </w:r>
          </w:p>
          <w:p w14:paraId="310CBE7B" w14:textId="77777777" w:rsidR="00E279BF" w:rsidRPr="00153283" w:rsidRDefault="00153283" w:rsidP="00153283">
            <w:pPr>
              <w:numPr>
                <w:ilvl w:val="0"/>
                <w:numId w:val="45"/>
              </w:numPr>
              <w:spacing w:after="0" w:line="240" w:lineRule="auto"/>
              <w:ind w:left="510" w:hanging="284"/>
              <w:rPr>
                <w:rFonts w:cstheme="minorHAnsi"/>
                <w:lang w:val="pl"/>
              </w:rPr>
            </w:pPr>
            <w:r w:rsidRPr="00153283">
              <w:rPr>
                <w:rFonts w:cstheme="minorHAnsi"/>
                <w:lang w:val="pl"/>
              </w:rPr>
              <w:t xml:space="preserve">Licencja wieczysta z minimum rocznym okresem wsparcia technicznego oraz dostępem do aktualizacji.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E7C" w14:textId="77777777" w:rsidR="00E279BF" w:rsidRPr="006D2F73" w:rsidRDefault="00E279BF" w:rsidP="00B14427">
            <w:pPr>
              <w:spacing w:after="0" w:line="240" w:lineRule="auto"/>
              <w:rPr>
                <w:b/>
              </w:rPr>
            </w:pPr>
          </w:p>
        </w:tc>
      </w:tr>
    </w:tbl>
    <w:p w14:paraId="310CBE7E" w14:textId="77777777" w:rsidR="00023844" w:rsidRPr="00F04AA7" w:rsidRDefault="00023844" w:rsidP="00153283">
      <w:pPr>
        <w:rPr>
          <w:rFonts w:ascii="Arial" w:hAnsi="Arial" w:cs="Arial"/>
          <w:b/>
          <w:sz w:val="28"/>
          <w:szCs w:val="28"/>
          <w:u w:val="single"/>
        </w:rPr>
      </w:pPr>
    </w:p>
    <w:sectPr w:rsidR="00023844" w:rsidRPr="00F04AA7" w:rsidSect="00CF78AF">
      <w:footerReference w:type="default" r:id="rId12"/>
      <w:pgSz w:w="16838" w:h="11906" w:orient="landscape" w:code="9"/>
      <w:pgMar w:top="340" w:right="397" w:bottom="34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A8A54" w14:textId="77777777" w:rsidR="004B7B6E" w:rsidRDefault="004B7B6E" w:rsidP="00E520CB">
      <w:pPr>
        <w:spacing w:after="0" w:line="240" w:lineRule="auto"/>
      </w:pPr>
      <w:r>
        <w:separator/>
      </w:r>
    </w:p>
  </w:endnote>
  <w:endnote w:type="continuationSeparator" w:id="0">
    <w:p w14:paraId="49331E49" w14:textId="77777777" w:rsidR="004B7B6E" w:rsidRDefault="004B7B6E" w:rsidP="00E5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23824985"/>
      <w:docPartObj>
        <w:docPartGallery w:val="Page Numbers (Bottom of Page)"/>
        <w:docPartUnique/>
      </w:docPartObj>
    </w:sdtPr>
    <w:sdtEndPr/>
    <w:sdtContent>
      <w:p w14:paraId="310CBE83" w14:textId="1F8750E9" w:rsidR="006D2F73" w:rsidRDefault="006D2F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CC2F45" w:rsidRPr="00CC2F45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0CBE84" w14:textId="77777777" w:rsidR="006D2F73" w:rsidRDefault="006D2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7DD66" w14:textId="77777777" w:rsidR="004B7B6E" w:rsidRDefault="004B7B6E" w:rsidP="00E520CB">
      <w:pPr>
        <w:spacing w:after="0" w:line="240" w:lineRule="auto"/>
      </w:pPr>
      <w:r>
        <w:separator/>
      </w:r>
    </w:p>
  </w:footnote>
  <w:footnote w:type="continuationSeparator" w:id="0">
    <w:p w14:paraId="464F73F9" w14:textId="77777777" w:rsidR="004B7B6E" w:rsidRDefault="004B7B6E" w:rsidP="00E52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205"/>
    <w:multiLevelType w:val="hybridMultilevel"/>
    <w:tmpl w:val="B7889454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CEC"/>
    <w:multiLevelType w:val="hybridMultilevel"/>
    <w:tmpl w:val="0AE8D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3FF"/>
    <w:multiLevelType w:val="multilevel"/>
    <w:tmpl w:val="7ED4F01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6EF32EE"/>
    <w:multiLevelType w:val="hybridMultilevel"/>
    <w:tmpl w:val="1BA266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AD3"/>
    <w:multiLevelType w:val="multilevel"/>
    <w:tmpl w:val="52F4AFC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12586651"/>
    <w:multiLevelType w:val="multilevel"/>
    <w:tmpl w:val="1D34C7C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13C46D76"/>
    <w:multiLevelType w:val="multilevel"/>
    <w:tmpl w:val="2D0E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676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3367A"/>
    <w:multiLevelType w:val="hybridMultilevel"/>
    <w:tmpl w:val="595CAE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107348"/>
    <w:multiLevelType w:val="multilevel"/>
    <w:tmpl w:val="C3D2DC4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10" w15:restartNumberingAfterBreak="0">
    <w:nsid w:val="1ED20EEC"/>
    <w:multiLevelType w:val="multilevel"/>
    <w:tmpl w:val="72E0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  <w:color w:val="000000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864F1"/>
    <w:multiLevelType w:val="hybridMultilevel"/>
    <w:tmpl w:val="6D3E64EE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65CF5"/>
    <w:multiLevelType w:val="hybridMultilevel"/>
    <w:tmpl w:val="DDD28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70F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6E5B7E"/>
    <w:multiLevelType w:val="multilevel"/>
    <w:tmpl w:val="884E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68369A"/>
    <w:multiLevelType w:val="multilevel"/>
    <w:tmpl w:val="F2F8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37315"/>
    <w:multiLevelType w:val="hybridMultilevel"/>
    <w:tmpl w:val="65747042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06CF3"/>
    <w:multiLevelType w:val="multilevel"/>
    <w:tmpl w:val="DDF0D016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18" w15:restartNumberingAfterBreak="0">
    <w:nsid w:val="27371305"/>
    <w:multiLevelType w:val="hybridMultilevel"/>
    <w:tmpl w:val="A87887BE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F37E5"/>
    <w:multiLevelType w:val="hybridMultilevel"/>
    <w:tmpl w:val="3B7C609E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 w15:restartNumberingAfterBreak="0">
    <w:nsid w:val="2DD44FF8"/>
    <w:multiLevelType w:val="multilevel"/>
    <w:tmpl w:val="4C04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FF723D"/>
    <w:multiLevelType w:val="hybridMultilevel"/>
    <w:tmpl w:val="E0B4EC72"/>
    <w:lvl w:ilvl="0" w:tplc="62FA8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925A4"/>
    <w:multiLevelType w:val="hybridMultilevel"/>
    <w:tmpl w:val="7A92C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B4AD0"/>
    <w:multiLevelType w:val="hybridMultilevel"/>
    <w:tmpl w:val="2E26E2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05736E"/>
    <w:multiLevelType w:val="multilevel"/>
    <w:tmpl w:val="31C0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B22E4F"/>
    <w:multiLevelType w:val="hybridMultilevel"/>
    <w:tmpl w:val="98464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D6C1C"/>
    <w:multiLevelType w:val="hybridMultilevel"/>
    <w:tmpl w:val="89589D52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10C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6442F5"/>
    <w:multiLevelType w:val="multilevel"/>
    <w:tmpl w:val="7960D7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8"/>
      </w:rPr>
    </w:lvl>
  </w:abstractNum>
  <w:abstractNum w:abstractNumId="29" w15:restartNumberingAfterBreak="0">
    <w:nsid w:val="49D6491D"/>
    <w:multiLevelType w:val="multilevel"/>
    <w:tmpl w:val="4DA2C00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0" w15:restartNumberingAfterBreak="0">
    <w:nsid w:val="4A90361B"/>
    <w:multiLevelType w:val="hybridMultilevel"/>
    <w:tmpl w:val="75969F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0732A"/>
    <w:multiLevelType w:val="hybridMultilevel"/>
    <w:tmpl w:val="B766553C"/>
    <w:lvl w:ilvl="0" w:tplc="37A28F34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47392D"/>
    <w:multiLevelType w:val="hybridMultilevel"/>
    <w:tmpl w:val="496290A8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4159D"/>
    <w:multiLevelType w:val="hybridMultilevel"/>
    <w:tmpl w:val="94AA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66A5D"/>
    <w:multiLevelType w:val="hybridMultilevel"/>
    <w:tmpl w:val="7C0AEB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6343F3"/>
    <w:multiLevelType w:val="multilevel"/>
    <w:tmpl w:val="258A6AD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6" w15:restartNumberingAfterBreak="0">
    <w:nsid w:val="68D3461B"/>
    <w:multiLevelType w:val="hybridMultilevel"/>
    <w:tmpl w:val="63287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A81959"/>
    <w:multiLevelType w:val="multilevel"/>
    <w:tmpl w:val="4DF6660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8" w15:restartNumberingAfterBreak="0">
    <w:nsid w:val="6B6300AE"/>
    <w:multiLevelType w:val="hybridMultilevel"/>
    <w:tmpl w:val="A184C6B4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C1ABF"/>
    <w:multiLevelType w:val="multilevel"/>
    <w:tmpl w:val="70B406D2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0" w15:restartNumberingAfterBreak="0">
    <w:nsid w:val="72754CCA"/>
    <w:multiLevelType w:val="hybridMultilevel"/>
    <w:tmpl w:val="543E52E2"/>
    <w:lvl w:ilvl="0" w:tplc="951A8D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F146E"/>
    <w:multiLevelType w:val="multilevel"/>
    <w:tmpl w:val="F09E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2" w15:restartNumberingAfterBreak="0">
    <w:nsid w:val="79410BFA"/>
    <w:multiLevelType w:val="multilevel"/>
    <w:tmpl w:val="4DE839BC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43" w15:restartNumberingAfterBreak="0">
    <w:nsid w:val="7A1006FA"/>
    <w:multiLevelType w:val="hybridMultilevel"/>
    <w:tmpl w:val="D7EC12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174D47"/>
    <w:multiLevelType w:val="multilevel"/>
    <w:tmpl w:val="BC7428D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5" w15:restartNumberingAfterBreak="0">
    <w:nsid w:val="7C407C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0"/>
  </w:num>
  <w:num w:numId="5">
    <w:abstractNumId w:val="34"/>
  </w:num>
  <w:num w:numId="6">
    <w:abstractNumId w:val="43"/>
  </w:num>
  <w:num w:numId="7">
    <w:abstractNumId w:val="36"/>
  </w:num>
  <w:num w:numId="8">
    <w:abstractNumId w:val="8"/>
  </w:num>
  <w:num w:numId="9">
    <w:abstractNumId w:val="38"/>
  </w:num>
  <w:num w:numId="10">
    <w:abstractNumId w:val="18"/>
  </w:num>
  <w:num w:numId="11">
    <w:abstractNumId w:val="32"/>
  </w:num>
  <w:num w:numId="12">
    <w:abstractNumId w:val="11"/>
  </w:num>
  <w:num w:numId="13">
    <w:abstractNumId w:val="16"/>
  </w:num>
  <w:num w:numId="14">
    <w:abstractNumId w:val="40"/>
  </w:num>
  <w:num w:numId="15">
    <w:abstractNumId w:val="33"/>
  </w:num>
  <w:num w:numId="16">
    <w:abstractNumId w:val="26"/>
  </w:num>
  <w:num w:numId="17">
    <w:abstractNumId w:val="21"/>
  </w:num>
  <w:num w:numId="18">
    <w:abstractNumId w:val="1"/>
  </w:num>
  <w:num w:numId="19">
    <w:abstractNumId w:val="28"/>
  </w:num>
  <w:num w:numId="20">
    <w:abstractNumId w:val="25"/>
  </w:num>
  <w:num w:numId="21">
    <w:abstractNumId w:val="31"/>
  </w:num>
  <w:num w:numId="22">
    <w:abstractNumId w:val="12"/>
  </w:num>
  <w:num w:numId="23">
    <w:abstractNumId w:val="24"/>
  </w:num>
  <w:num w:numId="24">
    <w:abstractNumId w:val="14"/>
  </w:num>
  <w:num w:numId="25">
    <w:abstractNumId w:val="20"/>
  </w:num>
  <w:num w:numId="26">
    <w:abstractNumId w:val="6"/>
  </w:num>
  <w:num w:numId="27">
    <w:abstractNumId w:val="10"/>
  </w:num>
  <w:num w:numId="28">
    <w:abstractNumId w:val="15"/>
  </w:num>
  <w:num w:numId="29">
    <w:abstractNumId w:val="22"/>
  </w:num>
  <w:num w:numId="30">
    <w:abstractNumId w:val="19"/>
  </w:num>
  <w:num w:numId="31">
    <w:abstractNumId w:val="2"/>
  </w:num>
  <w:num w:numId="32">
    <w:abstractNumId w:val="44"/>
  </w:num>
  <w:num w:numId="33">
    <w:abstractNumId w:val="39"/>
  </w:num>
  <w:num w:numId="34">
    <w:abstractNumId w:val="5"/>
  </w:num>
  <w:num w:numId="35">
    <w:abstractNumId w:val="42"/>
  </w:num>
  <w:num w:numId="36">
    <w:abstractNumId w:val="9"/>
  </w:num>
  <w:num w:numId="37">
    <w:abstractNumId w:val="37"/>
  </w:num>
  <w:num w:numId="38">
    <w:abstractNumId w:val="4"/>
  </w:num>
  <w:num w:numId="39">
    <w:abstractNumId w:val="17"/>
  </w:num>
  <w:num w:numId="40">
    <w:abstractNumId w:val="29"/>
  </w:num>
  <w:num w:numId="41">
    <w:abstractNumId w:val="41"/>
  </w:num>
  <w:num w:numId="42">
    <w:abstractNumId w:val="13"/>
  </w:num>
  <w:num w:numId="43">
    <w:abstractNumId w:val="45"/>
  </w:num>
  <w:num w:numId="44">
    <w:abstractNumId w:val="7"/>
  </w:num>
  <w:num w:numId="45">
    <w:abstractNumId w:val="3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FB"/>
    <w:rsid w:val="00000A33"/>
    <w:rsid w:val="000171E7"/>
    <w:rsid w:val="00023844"/>
    <w:rsid w:val="00023ABF"/>
    <w:rsid w:val="000262EB"/>
    <w:rsid w:val="00030F2F"/>
    <w:rsid w:val="00035BDD"/>
    <w:rsid w:val="00043E23"/>
    <w:rsid w:val="00046716"/>
    <w:rsid w:val="0005003E"/>
    <w:rsid w:val="000510AC"/>
    <w:rsid w:val="00051128"/>
    <w:rsid w:val="00052A5D"/>
    <w:rsid w:val="00053F21"/>
    <w:rsid w:val="000563B4"/>
    <w:rsid w:val="00066499"/>
    <w:rsid w:val="00066C8B"/>
    <w:rsid w:val="0007299B"/>
    <w:rsid w:val="000807BB"/>
    <w:rsid w:val="00082920"/>
    <w:rsid w:val="000862CE"/>
    <w:rsid w:val="000876DB"/>
    <w:rsid w:val="00091CFB"/>
    <w:rsid w:val="0009343E"/>
    <w:rsid w:val="00094F6D"/>
    <w:rsid w:val="000A55FF"/>
    <w:rsid w:val="000A5EEC"/>
    <w:rsid w:val="000B2240"/>
    <w:rsid w:val="000B4DCA"/>
    <w:rsid w:val="000B7F71"/>
    <w:rsid w:val="000C0673"/>
    <w:rsid w:val="000C0CA2"/>
    <w:rsid w:val="000C2976"/>
    <w:rsid w:val="000C344B"/>
    <w:rsid w:val="000C7A56"/>
    <w:rsid w:val="000D15F1"/>
    <w:rsid w:val="000D1BA1"/>
    <w:rsid w:val="000D6821"/>
    <w:rsid w:val="000D780C"/>
    <w:rsid w:val="000D7E38"/>
    <w:rsid w:val="000E001D"/>
    <w:rsid w:val="000E0733"/>
    <w:rsid w:val="000E33DF"/>
    <w:rsid w:val="000E7219"/>
    <w:rsid w:val="000F076F"/>
    <w:rsid w:val="00103BD2"/>
    <w:rsid w:val="00114F05"/>
    <w:rsid w:val="001153A8"/>
    <w:rsid w:val="00125E89"/>
    <w:rsid w:val="00125F99"/>
    <w:rsid w:val="00127EA5"/>
    <w:rsid w:val="0013019D"/>
    <w:rsid w:val="00131E0C"/>
    <w:rsid w:val="001354C2"/>
    <w:rsid w:val="00137BDB"/>
    <w:rsid w:val="00142DDD"/>
    <w:rsid w:val="001436C6"/>
    <w:rsid w:val="00143C51"/>
    <w:rsid w:val="001441D9"/>
    <w:rsid w:val="001458D5"/>
    <w:rsid w:val="001479AA"/>
    <w:rsid w:val="00151046"/>
    <w:rsid w:val="00152793"/>
    <w:rsid w:val="00153283"/>
    <w:rsid w:val="001533F1"/>
    <w:rsid w:val="001535D7"/>
    <w:rsid w:val="00154E21"/>
    <w:rsid w:val="001610B5"/>
    <w:rsid w:val="00161A3F"/>
    <w:rsid w:val="0016208D"/>
    <w:rsid w:val="0016662A"/>
    <w:rsid w:val="001668F8"/>
    <w:rsid w:val="00166911"/>
    <w:rsid w:val="001669AF"/>
    <w:rsid w:val="00170A1E"/>
    <w:rsid w:val="00175821"/>
    <w:rsid w:val="001765B2"/>
    <w:rsid w:val="001773D2"/>
    <w:rsid w:val="00181258"/>
    <w:rsid w:val="00182E68"/>
    <w:rsid w:val="00183E6F"/>
    <w:rsid w:val="0018456B"/>
    <w:rsid w:val="001848ED"/>
    <w:rsid w:val="001A3D14"/>
    <w:rsid w:val="001B0E66"/>
    <w:rsid w:val="001B1E06"/>
    <w:rsid w:val="001B3C47"/>
    <w:rsid w:val="001B4D3D"/>
    <w:rsid w:val="001B7BA7"/>
    <w:rsid w:val="001C2079"/>
    <w:rsid w:val="001C320B"/>
    <w:rsid w:val="001D2797"/>
    <w:rsid w:val="001D71F8"/>
    <w:rsid w:val="001D75CD"/>
    <w:rsid w:val="001E25C3"/>
    <w:rsid w:val="001E29ED"/>
    <w:rsid w:val="001F0C0A"/>
    <w:rsid w:val="001F2032"/>
    <w:rsid w:val="001F5365"/>
    <w:rsid w:val="001F6818"/>
    <w:rsid w:val="0020084F"/>
    <w:rsid w:val="00201334"/>
    <w:rsid w:val="00202005"/>
    <w:rsid w:val="002035A2"/>
    <w:rsid w:val="00204C8C"/>
    <w:rsid w:val="00206EAD"/>
    <w:rsid w:val="00211AD7"/>
    <w:rsid w:val="00220F8B"/>
    <w:rsid w:val="002218E9"/>
    <w:rsid w:val="00226188"/>
    <w:rsid w:val="00226C4E"/>
    <w:rsid w:val="00230A43"/>
    <w:rsid w:val="00232201"/>
    <w:rsid w:val="002330C9"/>
    <w:rsid w:val="00233651"/>
    <w:rsid w:val="00234D59"/>
    <w:rsid w:val="00240C8F"/>
    <w:rsid w:val="00242290"/>
    <w:rsid w:val="002426E2"/>
    <w:rsid w:val="00243E01"/>
    <w:rsid w:val="0024780D"/>
    <w:rsid w:val="00250C01"/>
    <w:rsid w:val="002548E0"/>
    <w:rsid w:val="002615C0"/>
    <w:rsid w:val="0026189C"/>
    <w:rsid w:val="00261B4C"/>
    <w:rsid w:val="00261E5B"/>
    <w:rsid w:val="00265D71"/>
    <w:rsid w:val="00266247"/>
    <w:rsid w:val="00270B96"/>
    <w:rsid w:val="00271179"/>
    <w:rsid w:val="00271964"/>
    <w:rsid w:val="0027250E"/>
    <w:rsid w:val="00272C93"/>
    <w:rsid w:val="002735D7"/>
    <w:rsid w:val="002758EE"/>
    <w:rsid w:val="002824BC"/>
    <w:rsid w:val="002827A1"/>
    <w:rsid w:val="00296766"/>
    <w:rsid w:val="00297731"/>
    <w:rsid w:val="00297A83"/>
    <w:rsid w:val="002A07CB"/>
    <w:rsid w:val="002A154F"/>
    <w:rsid w:val="002A4BE2"/>
    <w:rsid w:val="002B35D9"/>
    <w:rsid w:val="002B4D09"/>
    <w:rsid w:val="002B74C3"/>
    <w:rsid w:val="002C021C"/>
    <w:rsid w:val="002C1E50"/>
    <w:rsid w:val="002C3E89"/>
    <w:rsid w:val="002C756B"/>
    <w:rsid w:val="002D57BD"/>
    <w:rsid w:val="002D5BFF"/>
    <w:rsid w:val="002E251D"/>
    <w:rsid w:val="002E4939"/>
    <w:rsid w:val="002E6484"/>
    <w:rsid w:val="002F2866"/>
    <w:rsid w:val="002F2E35"/>
    <w:rsid w:val="002F5C5F"/>
    <w:rsid w:val="002F7C55"/>
    <w:rsid w:val="00300791"/>
    <w:rsid w:val="0030376F"/>
    <w:rsid w:val="00306D2A"/>
    <w:rsid w:val="00307F5F"/>
    <w:rsid w:val="00312AE9"/>
    <w:rsid w:val="0031594E"/>
    <w:rsid w:val="00317FA5"/>
    <w:rsid w:val="00330843"/>
    <w:rsid w:val="00340055"/>
    <w:rsid w:val="00340EE3"/>
    <w:rsid w:val="00344489"/>
    <w:rsid w:val="00346F6A"/>
    <w:rsid w:val="00350B16"/>
    <w:rsid w:val="00351BEA"/>
    <w:rsid w:val="003536CD"/>
    <w:rsid w:val="00354857"/>
    <w:rsid w:val="0035640C"/>
    <w:rsid w:val="00361A8F"/>
    <w:rsid w:val="00362CA9"/>
    <w:rsid w:val="003662F2"/>
    <w:rsid w:val="0037212C"/>
    <w:rsid w:val="00372E8A"/>
    <w:rsid w:val="00380573"/>
    <w:rsid w:val="00383D76"/>
    <w:rsid w:val="003849E8"/>
    <w:rsid w:val="003879A7"/>
    <w:rsid w:val="003914A4"/>
    <w:rsid w:val="003A184E"/>
    <w:rsid w:val="003A6300"/>
    <w:rsid w:val="003B1C27"/>
    <w:rsid w:val="003B3350"/>
    <w:rsid w:val="003C09A7"/>
    <w:rsid w:val="003C11A1"/>
    <w:rsid w:val="003C1DA9"/>
    <w:rsid w:val="003C1F37"/>
    <w:rsid w:val="003C3959"/>
    <w:rsid w:val="003C7F54"/>
    <w:rsid w:val="003D3683"/>
    <w:rsid w:val="003D61FA"/>
    <w:rsid w:val="003E0621"/>
    <w:rsid w:val="003F0E22"/>
    <w:rsid w:val="003F3F34"/>
    <w:rsid w:val="003F4E32"/>
    <w:rsid w:val="003F5C37"/>
    <w:rsid w:val="003F69E0"/>
    <w:rsid w:val="003F6BD1"/>
    <w:rsid w:val="004011F9"/>
    <w:rsid w:val="004046EC"/>
    <w:rsid w:val="00410494"/>
    <w:rsid w:val="004174D3"/>
    <w:rsid w:val="0043053A"/>
    <w:rsid w:val="00437B7A"/>
    <w:rsid w:val="0044155E"/>
    <w:rsid w:val="004431DC"/>
    <w:rsid w:val="00443304"/>
    <w:rsid w:val="00444E82"/>
    <w:rsid w:val="004452F2"/>
    <w:rsid w:val="0044575B"/>
    <w:rsid w:val="00445FAD"/>
    <w:rsid w:val="00445FC4"/>
    <w:rsid w:val="004524AB"/>
    <w:rsid w:val="00456507"/>
    <w:rsid w:val="0045776A"/>
    <w:rsid w:val="00461594"/>
    <w:rsid w:val="004666A0"/>
    <w:rsid w:val="00466862"/>
    <w:rsid w:val="0047548A"/>
    <w:rsid w:val="00483D7D"/>
    <w:rsid w:val="00483E3A"/>
    <w:rsid w:val="00485E21"/>
    <w:rsid w:val="004861CD"/>
    <w:rsid w:val="0048720D"/>
    <w:rsid w:val="00491772"/>
    <w:rsid w:val="00492AE6"/>
    <w:rsid w:val="004966A4"/>
    <w:rsid w:val="004968BF"/>
    <w:rsid w:val="004A0391"/>
    <w:rsid w:val="004A2B8A"/>
    <w:rsid w:val="004A53DA"/>
    <w:rsid w:val="004A6C24"/>
    <w:rsid w:val="004A6ED3"/>
    <w:rsid w:val="004B079D"/>
    <w:rsid w:val="004B2044"/>
    <w:rsid w:val="004B37DD"/>
    <w:rsid w:val="004B415B"/>
    <w:rsid w:val="004B683A"/>
    <w:rsid w:val="004B7B6E"/>
    <w:rsid w:val="004C19F4"/>
    <w:rsid w:val="004C205B"/>
    <w:rsid w:val="004C2CEA"/>
    <w:rsid w:val="004D671F"/>
    <w:rsid w:val="004E54D1"/>
    <w:rsid w:val="004E5FC0"/>
    <w:rsid w:val="004E74C4"/>
    <w:rsid w:val="004F09BF"/>
    <w:rsid w:val="004F132B"/>
    <w:rsid w:val="004F3D35"/>
    <w:rsid w:val="004F696F"/>
    <w:rsid w:val="005021DF"/>
    <w:rsid w:val="005029CC"/>
    <w:rsid w:val="00502FB0"/>
    <w:rsid w:val="00503959"/>
    <w:rsid w:val="00505BC1"/>
    <w:rsid w:val="00505FDC"/>
    <w:rsid w:val="00511EDA"/>
    <w:rsid w:val="00514D71"/>
    <w:rsid w:val="00516904"/>
    <w:rsid w:val="00517BD1"/>
    <w:rsid w:val="00523344"/>
    <w:rsid w:val="0052381B"/>
    <w:rsid w:val="00526707"/>
    <w:rsid w:val="005321CB"/>
    <w:rsid w:val="00533CF0"/>
    <w:rsid w:val="0054031E"/>
    <w:rsid w:val="00545433"/>
    <w:rsid w:val="00546456"/>
    <w:rsid w:val="00550E3B"/>
    <w:rsid w:val="00551199"/>
    <w:rsid w:val="00553165"/>
    <w:rsid w:val="0055522F"/>
    <w:rsid w:val="00557E92"/>
    <w:rsid w:val="00561163"/>
    <w:rsid w:val="005628F5"/>
    <w:rsid w:val="00563944"/>
    <w:rsid w:val="005664C7"/>
    <w:rsid w:val="0056692D"/>
    <w:rsid w:val="00567800"/>
    <w:rsid w:val="005729CB"/>
    <w:rsid w:val="00572CF0"/>
    <w:rsid w:val="00574345"/>
    <w:rsid w:val="00576483"/>
    <w:rsid w:val="00576BF4"/>
    <w:rsid w:val="00580A97"/>
    <w:rsid w:val="0058146C"/>
    <w:rsid w:val="0058534E"/>
    <w:rsid w:val="005853E6"/>
    <w:rsid w:val="00590B7A"/>
    <w:rsid w:val="00591E94"/>
    <w:rsid w:val="005A5DF7"/>
    <w:rsid w:val="005B26F6"/>
    <w:rsid w:val="005B38FC"/>
    <w:rsid w:val="005B4284"/>
    <w:rsid w:val="005B4633"/>
    <w:rsid w:val="005B66DA"/>
    <w:rsid w:val="005B7F8F"/>
    <w:rsid w:val="005C404B"/>
    <w:rsid w:val="005C42BC"/>
    <w:rsid w:val="005C67DB"/>
    <w:rsid w:val="005C6818"/>
    <w:rsid w:val="005D7880"/>
    <w:rsid w:val="005E7613"/>
    <w:rsid w:val="005F33CD"/>
    <w:rsid w:val="006005DE"/>
    <w:rsid w:val="00603692"/>
    <w:rsid w:val="006104FF"/>
    <w:rsid w:val="00612482"/>
    <w:rsid w:val="0062515A"/>
    <w:rsid w:val="00631E11"/>
    <w:rsid w:val="00632554"/>
    <w:rsid w:val="00634E9E"/>
    <w:rsid w:val="00635302"/>
    <w:rsid w:val="00636512"/>
    <w:rsid w:val="00641068"/>
    <w:rsid w:val="0064412E"/>
    <w:rsid w:val="00646543"/>
    <w:rsid w:val="006473E5"/>
    <w:rsid w:val="006518DE"/>
    <w:rsid w:val="0065201D"/>
    <w:rsid w:val="00653972"/>
    <w:rsid w:val="006547FB"/>
    <w:rsid w:val="0065534D"/>
    <w:rsid w:val="00656E0C"/>
    <w:rsid w:val="00657CC8"/>
    <w:rsid w:val="00661410"/>
    <w:rsid w:val="00661B29"/>
    <w:rsid w:val="00663CBA"/>
    <w:rsid w:val="0066438E"/>
    <w:rsid w:val="00664DE2"/>
    <w:rsid w:val="00667D4C"/>
    <w:rsid w:val="0067287C"/>
    <w:rsid w:val="00672ABA"/>
    <w:rsid w:val="00683E33"/>
    <w:rsid w:val="0068418C"/>
    <w:rsid w:val="006874D6"/>
    <w:rsid w:val="0068755B"/>
    <w:rsid w:val="00687DB3"/>
    <w:rsid w:val="00690112"/>
    <w:rsid w:val="006935D8"/>
    <w:rsid w:val="0069375E"/>
    <w:rsid w:val="006A3379"/>
    <w:rsid w:val="006A5891"/>
    <w:rsid w:val="006A61A4"/>
    <w:rsid w:val="006B68E6"/>
    <w:rsid w:val="006C6B1F"/>
    <w:rsid w:val="006D0C75"/>
    <w:rsid w:val="006D0EEC"/>
    <w:rsid w:val="006D1B9B"/>
    <w:rsid w:val="006D1F8E"/>
    <w:rsid w:val="006D2F73"/>
    <w:rsid w:val="006D6ACF"/>
    <w:rsid w:val="006D6C69"/>
    <w:rsid w:val="006D784E"/>
    <w:rsid w:val="006E052C"/>
    <w:rsid w:val="006E3FD0"/>
    <w:rsid w:val="006E4947"/>
    <w:rsid w:val="006E6881"/>
    <w:rsid w:val="006F3DD8"/>
    <w:rsid w:val="006F7A8A"/>
    <w:rsid w:val="0070088B"/>
    <w:rsid w:val="00707204"/>
    <w:rsid w:val="00711E84"/>
    <w:rsid w:val="00712334"/>
    <w:rsid w:val="0071240E"/>
    <w:rsid w:val="00716177"/>
    <w:rsid w:val="00717EA9"/>
    <w:rsid w:val="00720C0D"/>
    <w:rsid w:val="0072141E"/>
    <w:rsid w:val="0072202E"/>
    <w:rsid w:val="0072375B"/>
    <w:rsid w:val="00727745"/>
    <w:rsid w:val="0072787A"/>
    <w:rsid w:val="00731789"/>
    <w:rsid w:val="00734716"/>
    <w:rsid w:val="00734DC6"/>
    <w:rsid w:val="00735854"/>
    <w:rsid w:val="00737C74"/>
    <w:rsid w:val="007410B8"/>
    <w:rsid w:val="0075364E"/>
    <w:rsid w:val="00757F5E"/>
    <w:rsid w:val="00761B5A"/>
    <w:rsid w:val="00762C01"/>
    <w:rsid w:val="00763C71"/>
    <w:rsid w:val="00764C6A"/>
    <w:rsid w:val="0076686C"/>
    <w:rsid w:val="0076763C"/>
    <w:rsid w:val="00774F2E"/>
    <w:rsid w:val="007826E0"/>
    <w:rsid w:val="00790B3A"/>
    <w:rsid w:val="00791366"/>
    <w:rsid w:val="007920A0"/>
    <w:rsid w:val="00792322"/>
    <w:rsid w:val="007937E9"/>
    <w:rsid w:val="00794325"/>
    <w:rsid w:val="00794D7F"/>
    <w:rsid w:val="00794FFC"/>
    <w:rsid w:val="007960EC"/>
    <w:rsid w:val="00796ED7"/>
    <w:rsid w:val="007A071A"/>
    <w:rsid w:val="007A13B4"/>
    <w:rsid w:val="007A1F8C"/>
    <w:rsid w:val="007A769C"/>
    <w:rsid w:val="007B1156"/>
    <w:rsid w:val="007B6D79"/>
    <w:rsid w:val="007B7A08"/>
    <w:rsid w:val="007C0397"/>
    <w:rsid w:val="007C4E30"/>
    <w:rsid w:val="007D1867"/>
    <w:rsid w:val="007D3448"/>
    <w:rsid w:val="007D4EDE"/>
    <w:rsid w:val="007D667A"/>
    <w:rsid w:val="007D6DA4"/>
    <w:rsid w:val="007E404B"/>
    <w:rsid w:val="007E643A"/>
    <w:rsid w:val="007E7DFB"/>
    <w:rsid w:val="007F0EC7"/>
    <w:rsid w:val="007F4D94"/>
    <w:rsid w:val="00800776"/>
    <w:rsid w:val="008007CB"/>
    <w:rsid w:val="00802D05"/>
    <w:rsid w:val="0080375E"/>
    <w:rsid w:val="00804F4B"/>
    <w:rsid w:val="00805A67"/>
    <w:rsid w:val="00806215"/>
    <w:rsid w:val="00806C71"/>
    <w:rsid w:val="00811650"/>
    <w:rsid w:val="00813969"/>
    <w:rsid w:val="0081550E"/>
    <w:rsid w:val="008171EA"/>
    <w:rsid w:val="00820540"/>
    <w:rsid w:val="00822963"/>
    <w:rsid w:val="0082420A"/>
    <w:rsid w:val="00824DA6"/>
    <w:rsid w:val="00824F74"/>
    <w:rsid w:val="0082660A"/>
    <w:rsid w:val="00827EA2"/>
    <w:rsid w:val="00831022"/>
    <w:rsid w:val="00831E87"/>
    <w:rsid w:val="008322EA"/>
    <w:rsid w:val="00833E04"/>
    <w:rsid w:val="0083599F"/>
    <w:rsid w:val="008364A8"/>
    <w:rsid w:val="008404F0"/>
    <w:rsid w:val="00842E6B"/>
    <w:rsid w:val="008436F2"/>
    <w:rsid w:val="0084470C"/>
    <w:rsid w:val="00844E8D"/>
    <w:rsid w:val="008455B7"/>
    <w:rsid w:val="00853892"/>
    <w:rsid w:val="00853C76"/>
    <w:rsid w:val="0085513A"/>
    <w:rsid w:val="00856BEE"/>
    <w:rsid w:val="00860E66"/>
    <w:rsid w:val="00864614"/>
    <w:rsid w:val="008727D4"/>
    <w:rsid w:val="00872F65"/>
    <w:rsid w:val="008735E9"/>
    <w:rsid w:val="0088158A"/>
    <w:rsid w:val="00882163"/>
    <w:rsid w:val="008836DB"/>
    <w:rsid w:val="00887F95"/>
    <w:rsid w:val="008943ED"/>
    <w:rsid w:val="0089446D"/>
    <w:rsid w:val="008A4465"/>
    <w:rsid w:val="008A6A16"/>
    <w:rsid w:val="008B05F0"/>
    <w:rsid w:val="008B5B28"/>
    <w:rsid w:val="008B5B6C"/>
    <w:rsid w:val="008C428B"/>
    <w:rsid w:val="008C6D07"/>
    <w:rsid w:val="008D0940"/>
    <w:rsid w:val="008D17EF"/>
    <w:rsid w:val="008E0BFC"/>
    <w:rsid w:val="008E159F"/>
    <w:rsid w:val="008E5EB5"/>
    <w:rsid w:val="008F22FD"/>
    <w:rsid w:val="008F24CA"/>
    <w:rsid w:val="008F5150"/>
    <w:rsid w:val="008F5850"/>
    <w:rsid w:val="00910D93"/>
    <w:rsid w:val="00911531"/>
    <w:rsid w:val="00911CF3"/>
    <w:rsid w:val="009171F0"/>
    <w:rsid w:val="00920692"/>
    <w:rsid w:val="00923F02"/>
    <w:rsid w:val="00925534"/>
    <w:rsid w:val="00926E0A"/>
    <w:rsid w:val="0093502E"/>
    <w:rsid w:val="00936B23"/>
    <w:rsid w:val="0094255E"/>
    <w:rsid w:val="0094386A"/>
    <w:rsid w:val="00945D6C"/>
    <w:rsid w:val="00951BC6"/>
    <w:rsid w:val="00952860"/>
    <w:rsid w:val="00954594"/>
    <w:rsid w:val="009577E9"/>
    <w:rsid w:val="00961DED"/>
    <w:rsid w:val="0096305C"/>
    <w:rsid w:val="00964BF5"/>
    <w:rsid w:val="00965172"/>
    <w:rsid w:val="009674F2"/>
    <w:rsid w:val="00967CBC"/>
    <w:rsid w:val="009709C5"/>
    <w:rsid w:val="009726C8"/>
    <w:rsid w:val="00974892"/>
    <w:rsid w:val="00980657"/>
    <w:rsid w:val="00980E83"/>
    <w:rsid w:val="00981448"/>
    <w:rsid w:val="0098182F"/>
    <w:rsid w:val="00984E19"/>
    <w:rsid w:val="00990D90"/>
    <w:rsid w:val="0099747E"/>
    <w:rsid w:val="009A2BBF"/>
    <w:rsid w:val="009A36DA"/>
    <w:rsid w:val="009A57C8"/>
    <w:rsid w:val="009B36C1"/>
    <w:rsid w:val="009B3C40"/>
    <w:rsid w:val="009C0083"/>
    <w:rsid w:val="009C28CC"/>
    <w:rsid w:val="009C3050"/>
    <w:rsid w:val="009C6A00"/>
    <w:rsid w:val="009D0B09"/>
    <w:rsid w:val="009D6512"/>
    <w:rsid w:val="009D7811"/>
    <w:rsid w:val="009E09D5"/>
    <w:rsid w:val="009E49F0"/>
    <w:rsid w:val="009E588B"/>
    <w:rsid w:val="009E7A40"/>
    <w:rsid w:val="009F1E25"/>
    <w:rsid w:val="009F52E6"/>
    <w:rsid w:val="009F5440"/>
    <w:rsid w:val="009F6134"/>
    <w:rsid w:val="009F6F08"/>
    <w:rsid w:val="00A02333"/>
    <w:rsid w:val="00A03067"/>
    <w:rsid w:val="00A03547"/>
    <w:rsid w:val="00A062AF"/>
    <w:rsid w:val="00A109D7"/>
    <w:rsid w:val="00A14E10"/>
    <w:rsid w:val="00A22228"/>
    <w:rsid w:val="00A238D2"/>
    <w:rsid w:val="00A2679B"/>
    <w:rsid w:val="00A27F68"/>
    <w:rsid w:val="00A32EC2"/>
    <w:rsid w:val="00A41363"/>
    <w:rsid w:val="00A41B30"/>
    <w:rsid w:val="00A44911"/>
    <w:rsid w:val="00A5038E"/>
    <w:rsid w:val="00A505A6"/>
    <w:rsid w:val="00A512CB"/>
    <w:rsid w:val="00A51DA3"/>
    <w:rsid w:val="00A52EC1"/>
    <w:rsid w:val="00A54DBA"/>
    <w:rsid w:val="00A55490"/>
    <w:rsid w:val="00A555C8"/>
    <w:rsid w:val="00A5683F"/>
    <w:rsid w:val="00A61064"/>
    <w:rsid w:val="00A615C6"/>
    <w:rsid w:val="00A62423"/>
    <w:rsid w:val="00A65044"/>
    <w:rsid w:val="00A66281"/>
    <w:rsid w:val="00A733C7"/>
    <w:rsid w:val="00A74866"/>
    <w:rsid w:val="00A80E18"/>
    <w:rsid w:val="00A81B79"/>
    <w:rsid w:val="00A81C62"/>
    <w:rsid w:val="00A852CC"/>
    <w:rsid w:val="00A86A80"/>
    <w:rsid w:val="00A900B7"/>
    <w:rsid w:val="00AA44C6"/>
    <w:rsid w:val="00AB1F90"/>
    <w:rsid w:val="00AB5069"/>
    <w:rsid w:val="00AB5CD7"/>
    <w:rsid w:val="00AC42DC"/>
    <w:rsid w:val="00AC6283"/>
    <w:rsid w:val="00AC67A5"/>
    <w:rsid w:val="00AD2342"/>
    <w:rsid w:val="00AD2BCC"/>
    <w:rsid w:val="00AD30F2"/>
    <w:rsid w:val="00AD357D"/>
    <w:rsid w:val="00AD3972"/>
    <w:rsid w:val="00AE56FB"/>
    <w:rsid w:val="00AE5ECC"/>
    <w:rsid w:val="00AF2109"/>
    <w:rsid w:val="00AF6023"/>
    <w:rsid w:val="00AF699B"/>
    <w:rsid w:val="00AF73BE"/>
    <w:rsid w:val="00B00E89"/>
    <w:rsid w:val="00B0399F"/>
    <w:rsid w:val="00B048F3"/>
    <w:rsid w:val="00B13CBE"/>
    <w:rsid w:val="00B2133D"/>
    <w:rsid w:val="00B23894"/>
    <w:rsid w:val="00B262BA"/>
    <w:rsid w:val="00B2673B"/>
    <w:rsid w:val="00B365E1"/>
    <w:rsid w:val="00B404A6"/>
    <w:rsid w:val="00B42C6C"/>
    <w:rsid w:val="00B46A9A"/>
    <w:rsid w:val="00B51D72"/>
    <w:rsid w:val="00B62431"/>
    <w:rsid w:val="00B65525"/>
    <w:rsid w:val="00B71F81"/>
    <w:rsid w:val="00B72A2F"/>
    <w:rsid w:val="00B77DF9"/>
    <w:rsid w:val="00B81692"/>
    <w:rsid w:val="00B82A97"/>
    <w:rsid w:val="00B85477"/>
    <w:rsid w:val="00B85FE0"/>
    <w:rsid w:val="00B86780"/>
    <w:rsid w:val="00B8741F"/>
    <w:rsid w:val="00B87E8A"/>
    <w:rsid w:val="00B91ECB"/>
    <w:rsid w:val="00B92B5D"/>
    <w:rsid w:val="00B9528D"/>
    <w:rsid w:val="00B95DBC"/>
    <w:rsid w:val="00BA210B"/>
    <w:rsid w:val="00BA5725"/>
    <w:rsid w:val="00BA5FFD"/>
    <w:rsid w:val="00BA7AE3"/>
    <w:rsid w:val="00BA7C86"/>
    <w:rsid w:val="00BB4108"/>
    <w:rsid w:val="00BB4BFC"/>
    <w:rsid w:val="00BB5380"/>
    <w:rsid w:val="00BC4232"/>
    <w:rsid w:val="00BC701F"/>
    <w:rsid w:val="00BD6738"/>
    <w:rsid w:val="00BE1635"/>
    <w:rsid w:val="00BE1F6E"/>
    <w:rsid w:val="00BE33B8"/>
    <w:rsid w:val="00BF12ED"/>
    <w:rsid w:val="00BF604C"/>
    <w:rsid w:val="00BF6C13"/>
    <w:rsid w:val="00C03525"/>
    <w:rsid w:val="00C0457C"/>
    <w:rsid w:val="00C138F9"/>
    <w:rsid w:val="00C15849"/>
    <w:rsid w:val="00C166CE"/>
    <w:rsid w:val="00C2497D"/>
    <w:rsid w:val="00C40DBA"/>
    <w:rsid w:val="00C428F6"/>
    <w:rsid w:val="00C4635E"/>
    <w:rsid w:val="00C522F5"/>
    <w:rsid w:val="00C54B56"/>
    <w:rsid w:val="00C552F7"/>
    <w:rsid w:val="00C567BD"/>
    <w:rsid w:val="00C57680"/>
    <w:rsid w:val="00C6067C"/>
    <w:rsid w:val="00C63D68"/>
    <w:rsid w:val="00C70765"/>
    <w:rsid w:val="00C72613"/>
    <w:rsid w:val="00C72B70"/>
    <w:rsid w:val="00C72F94"/>
    <w:rsid w:val="00C8030F"/>
    <w:rsid w:val="00C80692"/>
    <w:rsid w:val="00C82C9C"/>
    <w:rsid w:val="00C8308D"/>
    <w:rsid w:val="00C91B1F"/>
    <w:rsid w:val="00C94104"/>
    <w:rsid w:val="00C961A1"/>
    <w:rsid w:val="00CA79F8"/>
    <w:rsid w:val="00CB4DFD"/>
    <w:rsid w:val="00CB77FF"/>
    <w:rsid w:val="00CC25D8"/>
    <w:rsid w:val="00CC2F45"/>
    <w:rsid w:val="00CC591B"/>
    <w:rsid w:val="00CD2D87"/>
    <w:rsid w:val="00CD35D6"/>
    <w:rsid w:val="00CE1FD9"/>
    <w:rsid w:val="00CE23A6"/>
    <w:rsid w:val="00CE3613"/>
    <w:rsid w:val="00CE427B"/>
    <w:rsid w:val="00CE4864"/>
    <w:rsid w:val="00CF01D2"/>
    <w:rsid w:val="00CF0EA9"/>
    <w:rsid w:val="00CF2DBF"/>
    <w:rsid w:val="00CF78AF"/>
    <w:rsid w:val="00D011E2"/>
    <w:rsid w:val="00D01C91"/>
    <w:rsid w:val="00D07DC2"/>
    <w:rsid w:val="00D07F6D"/>
    <w:rsid w:val="00D10D2B"/>
    <w:rsid w:val="00D113B4"/>
    <w:rsid w:val="00D12F4A"/>
    <w:rsid w:val="00D1531E"/>
    <w:rsid w:val="00D20A27"/>
    <w:rsid w:val="00D21BD0"/>
    <w:rsid w:val="00D21DA6"/>
    <w:rsid w:val="00D21E7F"/>
    <w:rsid w:val="00D221BA"/>
    <w:rsid w:val="00D23CC5"/>
    <w:rsid w:val="00D2672A"/>
    <w:rsid w:val="00D30FA4"/>
    <w:rsid w:val="00D3353A"/>
    <w:rsid w:val="00D37BE9"/>
    <w:rsid w:val="00D41E4E"/>
    <w:rsid w:val="00D4340C"/>
    <w:rsid w:val="00D46298"/>
    <w:rsid w:val="00D46DF8"/>
    <w:rsid w:val="00D51CC1"/>
    <w:rsid w:val="00D522E5"/>
    <w:rsid w:val="00D660A7"/>
    <w:rsid w:val="00D67276"/>
    <w:rsid w:val="00D67E8A"/>
    <w:rsid w:val="00D67E99"/>
    <w:rsid w:val="00D745AD"/>
    <w:rsid w:val="00D81B96"/>
    <w:rsid w:val="00D91689"/>
    <w:rsid w:val="00D93D2A"/>
    <w:rsid w:val="00DA175A"/>
    <w:rsid w:val="00DA65FB"/>
    <w:rsid w:val="00DB142D"/>
    <w:rsid w:val="00DB42DC"/>
    <w:rsid w:val="00DC1042"/>
    <w:rsid w:val="00DC3A9D"/>
    <w:rsid w:val="00DD04A8"/>
    <w:rsid w:val="00DD35DA"/>
    <w:rsid w:val="00DD4E26"/>
    <w:rsid w:val="00DD7733"/>
    <w:rsid w:val="00DD7F60"/>
    <w:rsid w:val="00DE0FAD"/>
    <w:rsid w:val="00DE1813"/>
    <w:rsid w:val="00DE6817"/>
    <w:rsid w:val="00DF5D7E"/>
    <w:rsid w:val="00E00141"/>
    <w:rsid w:val="00E0101C"/>
    <w:rsid w:val="00E056B9"/>
    <w:rsid w:val="00E14A54"/>
    <w:rsid w:val="00E14D61"/>
    <w:rsid w:val="00E17CE8"/>
    <w:rsid w:val="00E17E0C"/>
    <w:rsid w:val="00E223CB"/>
    <w:rsid w:val="00E25152"/>
    <w:rsid w:val="00E279BF"/>
    <w:rsid w:val="00E354A3"/>
    <w:rsid w:val="00E444C2"/>
    <w:rsid w:val="00E47B92"/>
    <w:rsid w:val="00E47F24"/>
    <w:rsid w:val="00E520CB"/>
    <w:rsid w:val="00E55601"/>
    <w:rsid w:val="00E614DA"/>
    <w:rsid w:val="00E616B9"/>
    <w:rsid w:val="00E6605E"/>
    <w:rsid w:val="00E663D8"/>
    <w:rsid w:val="00E67EEC"/>
    <w:rsid w:val="00E71AC1"/>
    <w:rsid w:val="00E73D16"/>
    <w:rsid w:val="00E73F4D"/>
    <w:rsid w:val="00E83E22"/>
    <w:rsid w:val="00E93077"/>
    <w:rsid w:val="00E9509B"/>
    <w:rsid w:val="00E96044"/>
    <w:rsid w:val="00EC1AA6"/>
    <w:rsid w:val="00EC393C"/>
    <w:rsid w:val="00ED0AB7"/>
    <w:rsid w:val="00ED3662"/>
    <w:rsid w:val="00ED7492"/>
    <w:rsid w:val="00ED7B61"/>
    <w:rsid w:val="00EE02BE"/>
    <w:rsid w:val="00EE6354"/>
    <w:rsid w:val="00EF09C9"/>
    <w:rsid w:val="00EF3C4A"/>
    <w:rsid w:val="00EF5CBB"/>
    <w:rsid w:val="00EF67B1"/>
    <w:rsid w:val="00EF70DA"/>
    <w:rsid w:val="00F046DD"/>
    <w:rsid w:val="00F04AA7"/>
    <w:rsid w:val="00F051A4"/>
    <w:rsid w:val="00F071C3"/>
    <w:rsid w:val="00F12E93"/>
    <w:rsid w:val="00F15313"/>
    <w:rsid w:val="00F17461"/>
    <w:rsid w:val="00F223B9"/>
    <w:rsid w:val="00F22608"/>
    <w:rsid w:val="00F279B9"/>
    <w:rsid w:val="00F30B11"/>
    <w:rsid w:val="00F336D0"/>
    <w:rsid w:val="00F33B13"/>
    <w:rsid w:val="00F33BC9"/>
    <w:rsid w:val="00F346A1"/>
    <w:rsid w:val="00F34F73"/>
    <w:rsid w:val="00F3589C"/>
    <w:rsid w:val="00F36708"/>
    <w:rsid w:val="00F37FA7"/>
    <w:rsid w:val="00F4367D"/>
    <w:rsid w:val="00F45847"/>
    <w:rsid w:val="00F501F5"/>
    <w:rsid w:val="00F51ED4"/>
    <w:rsid w:val="00F5247C"/>
    <w:rsid w:val="00F54A44"/>
    <w:rsid w:val="00F54CE8"/>
    <w:rsid w:val="00F605E4"/>
    <w:rsid w:val="00F67F5C"/>
    <w:rsid w:val="00F70C2D"/>
    <w:rsid w:val="00F71488"/>
    <w:rsid w:val="00F76A9D"/>
    <w:rsid w:val="00F8395A"/>
    <w:rsid w:val="00F84FBA"/>
    <w:rsid w:val="00F8791C"/>
    <w:rsid w:val="00F90228"/>
    <w:rsid w:val="00F9123F"/>
    <w:rsid w:val="00F9498E"/>
    <w:rsid w:val="00FA3652"/>
    <w:rsid w:val="00FB5D16"/>
    <w:rsid w:val="00FC1C32"/>
    <w:rsid w:val="00FC298F"/>
    <w:rsid w:val="00FC3098"/>
    <w:rsid w:val="00FC3A5A"/>
    <w:rsid w:val="00FD2497"/>
    <w:rsid w:val="00FD5FE6"/>
    <w:rsid w:val="00FE195C"/>
    <w:rsid w:val="00FE3D31"/>
    <w:rsid w:val="00FF37D9"/>
    <w:rsid w:val="00FF5A62"/>
    <w:rsid w:val="00FF64A3"/>
    <w:rsid w:val="00FF66F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BCA0"/>
  <w15:chartTrackingRefBased/>
  <w15:docId w15:val="{E36838AD-97DB-4064-8930-9AC365FD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7FB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-program">
    <w:name w:val="Styl-program"/>
    <w:basedOn w:val="Standardowy"/>
    <w:uiPriority w:val="99"/>
    <w:rsid w:val="008322EA"/>
    <w:pPr>
      <w:spacing w:after="0" w:line="240" w:lineRule="auto"/>
    </w:pPr>
    <w:rPr>
      <w:rFonts w:ascii="Arial" w:eastAsiaTheme="minorEastAsia" w:hAnsi="Arial"/>
      <w:sz w:val="18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8322EA"/>
    <w:pPr>
      <w:spacing w:after="0" w:line="240" w:lineRule="auto"/>
    </w:pPr>
    <w:rPr>
      <w:rFonts w:ascii="Arial" w:eastAsiaTheme="minorEastAsia" w:hAnsi="Arial"/>
      <w:sz w:val="18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7A13B4"/>
    <w:pPr>
      <w:spacing w:after="0" w:line="240" w:lineRule="auto"/>
    </w:pPr>
    <w:rPr>
      <w:rFonts w:ascii="Arial" w:eastAsiaTheme="minorEastAsia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A81C62"/>
  </w:style>
  <w:style w:type="paragraph" w:styleId="Akapitzlist">
    <w:name w:val="List Paragraph"/>
    <w:basedOn w:val="Normalny"/>
    <w:link w:val="AkapitzlistZnak"/>
    <w:uiPriority w:val="34"/>
    <w:qFormat/>
    <w:rsid w:val="00131E0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CA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CA9"/>
    <w:rPr>
      <w:sz w:val="20"/>
      <w:szCs w:val="20"/>
      <w:lang w:eastAsia="en-US"/>
    </w:rPr>
  </w:style>
  <w:style w:type="character" w:styleId="Hipercze">
    <w:name w:val="Hyperlink"/>
    <w:uiPriority w:val="99"/>
    <w:rsid w:val="00EE6354"/>
    <w:rPr>
      <w:color w:val="0000FF"/>
      <w:u w:val="single"/>
    </w:rPr>
  </w:style>
  <w:style w:type="character" w:customStyle="1" w:styleId="shortspec">
    <w:name w:val="shortspec"/>
    <w:basedOn w:val="Domylnaczcionkaakapitu"/>
    <w:rsid w:val="00864614"/>
  </w:style>
  <w:style w:type="character" w:customStyle="1" w:styleId="dyszka2">
    <w:name w:val="dyszka2"/>
    <w:basedOn w:val="Domylnaczcionkaakapitu"/>
    <w:rsid w:val="000262EB"/>
  </w:style>
  <w:style w:type="paragraph" w:styleId="Nagwek">
    <w:name w:val="header"/>
    <w:basedOn w:val="Normalny"/>
    <w:link w:val="NagwekZnak"/>
    <w:uiPriority w:val="99"/>
    <w:unhideWhenUsed/>
    <w:rsid w:val="00E5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0CB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E52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0CB"/>
    <w:rPr>
      <w:rFonts w:eastAsiaTheme="minorEastAsia"/>
    </w:rPr>
  </w:style>
  <w:style w:type="character" w:customStyle="1" w:styleId="AkapitzlistZnak">
    <w:name w:val="Akapit z listą Znak"/>
    <w:link w:val="Akapitzlist"/>
    <w:uiPriority w:val="34"/>
    <w:rsid w:val="00234D59"/>
    <w:rPr>
      <w:rFonts w:eastAsiaTheme="minorEastAsia"/>
    </w:rPr>
  </w:style>
  <w:style w:type="character" w:styleId="Pogrubienie">
    <w:name w:val="Strong"/>
    <w:basedOn w:val="Domylnaczcionkaakapitu"/>
    <w:uiPriority w:val="22"/>
    <w:qFormat/>
    <w:rsid w:val="002824BC"/>
    <w:rPr>
      <w:b/>
      <w:bCs/>
    </w:rPr>
  </w:style>
  <w:style w:type="character" w:styleId="Uwydatnienie">
    <w:name w:val="Emphasis"/>
    <w:basedOn w:val="Domylnaczcionkaakapitu"/>
    <w:uiPriority w:val="20"/>
    <w:qFormat/>
    <w:rsid w:val="008364A8"/>
    <w:rPr>
      <w:i/>
      <w:iCs/>
    </w:rPr>
  </w:style>
  <w:style w:type="character" w:customStyle="1" w:styleId="Heading3">
    <w:name w:val="Heading #3_"/>
    <w:basedOn w:val="Domylnaczcionkaakapitu"/>
    <w:link w:val="Heading30"/>
    <w:rsid w:val="0002384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rsid w:val="00023844"/>
    <w:pPr>
      <w:widowControl w:val="0"/>
      <w:shd w:val="clear" w:color="auto" w:fill="FFFFFF"/>
      <w:spacing w:before="480" w:after="300" w:line="0" w:lineRule="atLeast"/>
      <w:jc w:val="both"/>
      <w:outlineLvl w:val="2"/>
    </w:pPr>
    <w:rPr>
      <w:rFonts w:ascii="Calibri" w:eastAsia="Calibri" w:hAnsi="Calibri" w:cs="Calibri"/>
      <w:b/>
      <w:bCs/>
    </w:rPr>
  </w:style>
  <w:style w:type="table" w:styleId="Tabela-Siatka">
    <w:name w:val="Table Grid"/>
    <w:basedOn w:val="Standardowy"/>
    <w:uiPriority w:val="39"/>
    <w:rsid w:val="000238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Interpreter_(program_komputerowy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Portable_Document_Form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PostScri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J%C4%99zyk_opisu_stro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D69D-1FEB-4522-B635-69E16AF1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2973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masuc</dc:creator>
  <cp:keywords/>
  <dc:description/>
  <cp:lastModifiedBy>ilnie</cp:lastModifiedBy>
  <cp:revision>2</cp:revision>
  <dcterms:created xsi:type="dcterms:W3CDTF">2019-06-27T12:58:00Z</dcterms:created>
  <dcterms:modified xsi:type="dcterms:W3CDTF">2019-06-27T12:58:00Z</dcterms:modified>
</cp:coreProperties>
</file>